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7F6C0" w14:textId="77777777" w:rsidR="004B756B" w:rsidRPr="004B756B" w:rsidRDefault="007C17C0" w:rsidP="007C17C0">
      <w:pPr>
        <w:pStyle w:val="berschrift1"/>
        <w:spacing w:before="0"/>
      </w:pPr>
      <w:r>
        <w:rPr>
          <w:noProof/>
        </w:rPr>
        <w:drawing>
          <wp:anchor distT="0" distB="0" distL="114300" distR="114300" simplePos="0" relativeHeight="251658240" behindDoc="1" locked="0" layoutInCell="1" allowOverlap="1" wp14:anchorId="38867839" wp14:editId="19BEFF52">
            <wp:simplePos x="0" y="0"/>
            <wp:positionH relativeFrom="column">
              <wp:posOffset>4525645</wp:posOffset>
            </wp:positionH>
            <wp:positionV relativeFrom="paragraph">
              <wp:posOffset>184785</wp:posOffset>
            </wp:positionV>
            <wp:extent cx="1261110" cy="1628775"/>
            <wp:effectExtent l="0" t="0" r="0" b="9525"/>
            <wp:wrapThrough wrapText="bothSides">
              <wp:wrapPolygon edited="0">
                <wp:start x="20556" y="0"/>
                <wp:lineTo x="9462" y="0"/>
                <wp:lineTo x="1958" y="1516"/>
                <wp:lineTo x="1958" y="4042"/>
                <wp:lineTo x="653" y="6568"/>
                <wp:lineTo x="0" y="8084"/>
                <wp:lineTo x="0" y="12126"/>
                <wp:lineTo x="979" y="16421"/>
                <wp:lineTo x="4894" y="20211"/>
                <wp:lineTo x="7505" y="21221"/>
                <wp:lineTo x="7831" y="21474"/>
                <wp:lineTo x="13051" y="21474"/>
                <wp:lineTo x="13378" y="21221"/>
                <wp:lineTo x="16314" y="20211"/>
                <wp:lineTo x="19903" y="16168"/>
                <wp:lineTo x="21208" y="12126"/>
                <wp:lineTo x="20882" y="8084"/>
                <wp:lineTo x="18924" y="4042"/>
                <wp:lineTo x="21208" y="253"/>
                <wp:lineTo x="21208" y="0"/>
                <wp:lineTo x="20556" y="0"/>
              </wp:wrapPolygon>
            </wp:wrapThrough>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1110" cy="1628775"/>
                    </a:xfrm>
                    <a:prstGeom prst="rect">
                      <a:avLst/>
                    </a:prstGeom>
                    <a:noFill/>
                  </pic:spPr>
                </pic:pic>
              </a:graphicData>
            </a:graphic>
            <wp14:sizeRelH relativeFrom="margin">
              <wp14:pctWidth>0</wp14:pctWidth>
            </wp14:sizeRelH>
            <wp14:sizeRelV relativeFrom="margin">
              <wp14:pctHeight>0</wp14:pctHeight>
            </wp14:sizeRelV>
          </wp:anchor>
        </w:drawing>
      </w:r>
      <w:r w:rsidR="001D1824" w:rsidRPr="00A42E4F">
        <w:rPr>
          <w:smallCaps/>
        </w:rPr>
        <w:t>Vigen</w:t>
      </w:r>
      <w:r w:rsidR="00A42E4F" w:rsidRPr="00A42E4F">
        <w:rPr>
          <w:smallCaps/>
        </w:rPr>
        <w:t>è</w:t>
      </w:r>
      <w:r w:rsidR="001D1824" w:rsidRPr="00A42E4F">
        <w:rPr>
          <w:smallCaps/>
        </w:rPr>
        <w:t>re</w:t>
      </w:r>
      <w:r w:rsidR="00C76F85">
        <w:t xml:space="preserve"> – polyalphabetische Verfahren</w:t>
      </w:r>
    </w:p>
    <w:p w14:paraId="7CD21ACF" w14:textId="16CDA897" w:rsidR="004B756B" w:rsidRDefault="00B57588" w:rsidP="00C76F85">
      <w:pPr>
        <w:jc w:val="both"/>
      </w:pPr>
      <w:r>
        <w:t xml:space="preserve">Die Häufigkeit des Auftretens bestimmter Buchstaben und Buchstabengruppen wird durch Verschlüsselungsverfahren, die </w:t>
      </w:r>
      <w:r w:rsidR="007C17C0">
        <w:t>Geheimtextalphabet verwenden</w:t>
      </w:r>
      <w:r>
        <w:t xml:space="preserve"> (monoalphabetische Verfahren)</w:t>
      </w:r>
      <w:r w:rsidR="007C17C0">
        <w:t>,</w:t>
      </w:r>
      <w:r>
        <w:t xml:space="preserve"> in den Geheimtext übernommen und kann zum Brechen der Verschlüsselung genutzt werden. Diesen Nachteil erkannt der</w:t>
      </w:r>
      <w:r w:rsidR="004B756B">
        <w:t xml:space="preserve"> </w:t>
      </w:r>
      <w:r w:rsidR="004B756B" w:rsidRPr="004B756B">
        <w:t xml:space="preserve">französischer Diplomat </w:t>
      </w:r>
      <w:r w:rsidR="004B756B" w:rsidRPr="004B756B">
        <w:rPr>
          <w:smallCaps/>
        </w:rPr>
        <w:t>Blaise de Vigenère</w:t>
      </w:r>
      <w:r w:rsidR="004B756B" w:rsidRPr="004B756B">
        <w:t xml:space="preserve"> (*</w:t>
      </w:r>
      <w:r w:rsidR="00D4069F">
        <w:t> </w:t>
      </w:r>
      <w:r w:rsidR="004B756B" w:rsidRPr="004B756B">
        <w:t>1523</w:t>
      </w:r>
      <w:r w:rsidR="004B756B">
        <w:t>;</w:t>
      </w:r>
      <w:r w:rsidR="00D4069F">
        <w:t xml:space="preserve"> † </w:t>
      </w:r>
      <w:r w:rsidR="004B756B" w:rsidRPr="004B756B">
        <w:t xml:space="preserve">1596) </w:t>
      </w:r>
      <w:r>
        <w:t xml:space="preserve">und </w:t>
      </w:r>
      <w:r w:rsidR="004B756B">
        <w:t xml:space="preserve">entwickelte auf </w:t>
      </w:r>
      <w:r w:rsidR="00D4069F">
        <w:t xml:space="preserve">der </w:t>
      </w:r>
      <w:r w:rsidR="004B756B">
        <w:t xml:space="preserve">Grundlage </w:t>
      </w:r>
      <w:r>
        <w:t>einer</w:t>
      </w:r>
      <w:r w:rsidR="004B756B">
        <w:t xml:space="preserve"> Idee </w:t>
      </w:r>
      <w:r w:rsidR="002D3D8C">
        <w:t>des</w:t>
      </w:r>
      <w:r w:rsidR="004B756B">
        <w:t xml:space="preserve"> </w:t>
      </w:r>
      <w:r w:rsidR="002D3D8C" w:rsidRPr="002D3D8C">
        <w:t>Benediktinerabt</w:t>
      </w:r>
      <w:r w:rsidR="008B5B22">
        <w:t>s</w:t>
      </w:r>
      <w:r w:rsidR="002D3D8C" w:rsidRPr="002D3D8C">
        <w:t xml:space="preserve"> </w:t>
      </w:r>
      <w:r w:rsidR="002D3D8C" w:rsidRPr="002D3D8C">
        <w:rPr>
          <w:smallCaps/>
        </w:rPr>
        <w:t>Johannes Trithemius</w:t>
      </w:r>
      <w:r w:rsidR="004B756B">
        <w:t xml:space="preserve"> </w:t>
      </w:r>
      <w:r w:rsidR="002D3D8C" w:rsidRPr="002D3D8C">
        <w:t>(</w:t>
      </w:r>
      <w:r w:rsidR="002D3D8C">
        <w:t>*</w:t>
      </w:r>
      <w:r>
        <w:t> </w:t>
      </w:r>
      <w:r w:rsidR="002D3D8C" w:rsidRPr="002D3D8C">
        <w:t>1462</w:t>
      </w:r>
      <w:r w:rsidR="002D3D8C">
        <w:t xml:space="preserve">; † </w:t>
      </w:r>
      <w:r w:rsidR="002D3D8C" w:rsidRPr="002D3D8C">
        <w:t>1516</w:t>
      </w:r>
      <w:r w:rsidR="002D3D8C">
        <w:t xml:space="preserve">) </w:t>
      </w:r>
      <w:r w:rsidR="004B756B">
        <w:t>ein Verfahren, das einem Klartextbuchstaben verschiedene Geheimtext</w:t>
      </w:r>
      <w:r w:rsidR="008B5B22">
        <w:softHyphen/>
      </w:r>
      <w:r w:rsidR="004B756B">
        <w:t>buchstaben zuordnet</w:t>
      </w:r>
      <w:r w:rsidR="004B756B" w:rsidRPr="004B756B">
        <w:t>.</w:t>
      </w:r>
      <w:r w:rsidR="003B30FC">
        <w:t xml:space="preserve"> </w:t>
      </w:r>
    </w:p>
    <w:p w14:paraId="235B692B" w14:textId="77777777" w:rsidR="00523DD6" w:rsidRDefault="003B30FC" w:rsidP="00C76F85">
      <w:pPr>
        <w:spacing w:before="120"/>
        <w:jc w:val="both"/>
        <w:rPr>
          <w:b/>
        </w:rPr>
      </w:pPr>
      <w:r w:rsidRPr="00523DD6">
        <w:rPr>
          <w:b/>
        </w:rPr>
        <w:t xml:space="preserve">Beispiel </w:t>
      </w:r>
    </w:p>
    <w:p w14:paraId="04DE54BE" w14:textId="6037E716" w:rsidR="003B30FC" w:rsidRPr="00523DD6" w:rsidRDefault="00523DD6" w:rsidP="00523DD6">
      <w:pPr>
        <w:ind w:left="709"/>
        <w:jc w:val="both"/>
        <w:rPr>
          <w:b/>
        </w:rPr>
      </w:pPr>
      <w:r>
        <w:rPr>
          <w:b/>
        </w:rPr>
        <w:t>Schlüssel</w:t>
      </w:r>
      <w:r w:rsidR="003B30FC" w:rsidRPr="00523DD6">
        <w:rPr>
          <w:b/>
        </w:rPr>
        <w:t xml:space="preserve"> UNI </w:t>
      </w:r>
      <w:r w:rsidRPr="00523DD6">
        <w:rPr>
          <w:b/>
        </w:rPr>
        <w:sym w:font="Wingdings" w:char="F0E0"/>
      </w:r>
      <w:r w:rsidR="003B30FC" w:rsidRPr="00523DD6">
        <w:rPr>
          <w:b/>
        </w:rPr>
        <w:t xml:space="preserve"> </w:t>
      </w:r>
      <w:r w:rsidR="00B57588">
        <w:rPr>
          <w:b/>
        </w:rPr>
        <w:t>je eine</w:t>
      </w:r>
      <w:r w:rsidR="003B30FC" w:rsidRPr="00523DD6">
        <w:rPr>
          <w:b/>
        </w:rPr>
        <w:t xml:space="preserve"> Caesar-Scheibe mit </w:t>
      </w:r>
      <w:r>
        <w:rPr>
          <w:b/>
        </w:rPr>
        <w:t>de</w:t>
      </w:r>
      <w:r w:rsidR="00B57588">
        <w:rPr>
          <w:b/>
        </w:rPr>
        <w:t>m</w:t>
      </w:r>
      <w:r>
        <w:rPr>
          <w:b/>
        </w:rPr>
        <w:t xml:space="preserve"> Schlüssel </w:t>
      </w:r>
      <w:r w:rsidR="003B30FC" w:rsidRPr="00523DD6">
        <w:rPr>
          <w:b/>
        </w:rPr>
        <w:t>U, N</w:t>
      </w:r>
      <w:r>
        <w:rPr>
          <w:b/>
        </w:rPr>
        <w:t xml:space="preserve"> und</w:t>
      </w:r>
      <w:r w:rsidR="003B30FC" w:rsidRPr="00523DD6">
        <w:rPr>
          <w:b/>
        </w:rPr>
        <w:t xml:space="preserve"> I</w:t>
      </w:r>
    </w:p>
    <w:p w14:paraId="6065A063" w14:textId="77777777" w:rsidR="003B30FC" w:rsidRDefault="003B30FC" w:rsidP="002D3D8C">
      <w:pPr>
        <w:tabs>
          <w:tab w:val="left" w:pos="2552"/>
        </w:tabs>
        <w:spacing w:line="240" w:lineRule="auto"/>
        <w:ind w:left="709"/>
        <w:jc w:val="both"/>
      </w:pPr>
      <w:r>
        <w:t>Schlüssel:</w:t>
      </w:r>
      <w:r>
        <w:tab/>
      </w:r>
      <w:r w:rsidRPr="00757E6A">
        <w:rPr>
          <w:rFonts w:ascii="Courier New" w:hAnsi="Courier New" w:cs="Courier New"/>
          <w:sz w:val="24"/>
        </w:rPr>
        <w:t>UNIUNIUNI</w:t>
      </w:r>
    </w:p>
    <w:p w14:paraId="35C6EBFA" w14:textId="77777777" w:rsidR="003B30FC" w:rsidRDefault="003B30FC" w:rsidP="002D3D8C">
      <w:pPr>
        <w:tabs>
          <w:tab w:val="left" w:pos="2552"/>
        </w:tabs>
        <w:spacing w:line="240" w:lineRule="auto"/>
        <w:ind w:left="709"/>
        <w:jc w:val="both"/>
      </w:pPr>
      <w:r>
        <w:t>Klartext:</w:t>
      </w:r>
      <w:r>
        <w:tab/>
      </w:r>
      <w:r w:rsidR="00523DD6" w:rsidRPr="00757E6A">
        <w:rPr>
          <w:rFonts w:ascii="Courier New" w:hAnsi="Courier New" w:cs="Courier New"/>
          <w:sz w:val="24"/>
        </w:rPr>
        <w:t>SUEDSTADT</w:t>
      </w:r>
    </w:p>
    <w:p w14:paraId="2B57B2E2" w14:textId="067377D1" w:rsidR="003B30FC" w:rsidRDefault="003B30FC" w:rsidP="002D3D8C">
      <w:pPr>
        <w:tabs>
          <w:tab w:val="left" w:pos="2552"/>
        </w:tabs>
        <w:spacing w:line="240" w:lineRule="auto"/>
        <w:ind w:left="709"/>
        <w:jc w:val="both"/>
      </w:pPr>
      <w:r>
        <w:t>Geheimtext:</w:t>
      </w:r>
      <w:r>
        <w:tab/>
      </w:r>
      <w:r w:rsidR="00523DD6" w:rsidRPr="00757E6A">
        <w:rPr>
          <w:rFonts w:ascii="Courier New" w:hAnsi="Courier New" w:cs="Courier New"/>
          <w:sz w:val="24"/>
        </w:rPr>
        <w:t>MHMXFBUQ</w:t>
      </w:r>
      <w:r w:rsidR="00B57588">
        <w:rPr>
          <w:rFonts w:ascii="Courier New" w:hAnsi="Courier New" w:cs="Courier New"/>
          <w:sz w:val="24"/>
        </w:rPr>
        <w:t>A</w:t>
      </w:r>
    </w:p>
    <w:p w14:paraId="5E765281" w14:textId="77777777" w:rsidR="003B30FC" w:rsidRDefault="003B30FC" w:rsidP="00C76F85">
      <w:pPr>
        <w:spacing w:before="120"/>
        <w:jc w:val="both"/>
      </w:pPr>
      <w:r>
        <w:t>Jeder Klartextbuchstabe wird mit der Caesar-Scheibe verschlüsselt, die der Schlüssel</w:t>
      </w:r>
      <w:r w:rsidR="008B5B22">
        <w:softHyphen/>
      </w:r>
      <w:r>
        <w:t>buch</w:t>
      </w:r>
      <w:r w:rsidR="008B5B22">
        <w:softHyphen/>
      </w:r>
      <w:r>
        <w:t>stabe angibt.</w:t>
      </w:r>
    </w:p>
    <w:p w14:paraId="7C4806DC" w14:textId="6589E5E1" w:rsidR="00257AF2" w:rsidRDefault="00B57588" w:rsidP="00523DD6">
      <w:pPr>
        <w:numPr>
          <w:ilvl w:val="0"/>
          <w:numId w:val="5"/>
        </w:numPr>
      </w:pPr>
      <w:r>
        <w:t>Prüfe</w:t>
      </w:r>
      <w:r w:rsidR="00523DD6">
        <w:t xml:space="preserve"> das </w:t>
      </w:r>
      <w:r>
        <w:t xml:space="preserve">gegebene </w:t>
      </w:r>
      <w:r w:rsidR="00523DD6">
        <w:t>Beispiel.</w:t>
      </w:r>
      <w:r w:rsidR="004B756B">
        <w:t xml:space="preserve"> </w:t>
      </w:r>
      <w:r>
        <w:t>Zeige, dass der letzte Buchstabe falsch sein muss.</w:t>
      </w:r>
    </w:p>
    <w:p w14:paraId="723C2A9E" w14:textId="77777777" w:rsidR="00A42E4F" w:rsidRDefault="00523DD6" w:rsidP="00523DD6">
      <w:pPr>
        <w:numPr>
          <w:ilvl w:val="0"/>
          <w:numId w:val="5"/>
        </w:numPr>
      </w:pPr>
      <w:r>
        <w:t xml:space="preserve">Beschreibe die </w:t>
      </w:r>
      <w:r w:rsidR="00C76F85">
        <w:t>Auswirkung</w:t>
      </w:r>
      <w:r>
        <w:t xml:space="preserve"> des Verfahrens auf die Häufigkeit der Buchstaben.</w:t>
      </w:r>
      <w:r w:rsidR="00257AF2">
        <w:t xml:space="preserve"> </w:t>
      </w:r>
    </w:p>
    <w:p w14:paraId="093BE39E" w14:textId="77777777" w:rsidR="00257AF2" w:rsidRDefault="00523DD6" w:rsidP="00757E6A">
      <w:pPr>
        <w:numPr>
          <w:ilvl w:val="0"/>
          <w:numId w:val="5"/>
        </w:numPr>
      </w:pPr>
      <w:r>
        <w:t xml:space="preserve">Entschlüssle den Text </w:t>
      </w:r>
      <w:r w:rsidR="00757E6A" w:rsidRPr="00757E6A">
        <w:rPr>
          <w:rFonts w:ascii="Courier New" w:hAnsi="Courier New" w:cs="Courier New"/>
          <w:sz w:val="24"/>
        </w:rPr>
        <w:t>FNVXRANNOOAO</w:t>
      </w:r>
      <w:r w:rsidR="00757E6A" w:rsidRPr="00757E6A">
        <w:rPr>
          <w:sz w:val="24"/>
        </w:rPr>
        <w:t xml:space="preserve"> </w:t>
      </w:r>
      <w:r w:rsidR="00757E6A">
        <w:t xml:space="preserve">mit dem Schlüssel </w:t>
      </w:r>
      <w:r w:rsidR="00757E6A" w:rsidRPr="00757E6A">
        <w:rPr>
          <w:rFonts w:ascii="Courier New" w:hAnsi="Courier New" w:cs="Courier New"/>
          <w:sz w:val="24"/>
        </w:rPr>
        <w:t>UNI</w:t>
      </w:r>
      <w:r w:rsidR="00A42E4F">
        <w:t>?</w:t>
      </w:r>
    </w:p>
    <w:p w14:paraId="60D964F4" w14:textId="77777777" w:rsidR="005C0B38" w:rsidRDefault="005C0B38">
      <w:pPr>
        <w:spacing w:line="240" w:lineRule="auto"/>
        <w:rPr>
          <w:rFonts w:cs="Arial"/>
          <w:b/>
          <w:bCs/>
          <w:iCs/>
          <w:sz w:val="28"/>
          <w:szCs w:val="28"/>
        </w:rPr>
      </w:pPr>
      <w:r>
        <w:br w:type="page"/>
      </w:r>
    </w:p>
    <w:p w14:paraId="5997CD62" w14:textId="19E427D9" w:rsidR="00C76F85" w:rsidRDefault="00C76F85" w:rsidP="00C76F85">
      <w:pPr>
        <w:pStyle w:val="berschrift2"/>
      </w:pPr>
      <w:r>
        <w:lastRenderedPageBreak/>
        <w:t>100</w:t>
      </w:r>
      <w:r w:rsidR="002D3D8C">
        <w:t xml:space="preserve"> </w:t>
      </w:r>
      <w:r w:rsidR="00B57588">
        <w:t>Prozent</w:t>
      </w:r>
      <w:r>
        <w:t xml:space="preserve"> sicher </w:t>
      </w:r>
    </w:p>
    <w:p w14:paraId="6A316598" w14:textId="77777777" w:rsidR="005F5CC1" w:rsidRPr="008B5B22" w:rsidRDefault="005F5CC1" w:rsidP="005F5CC1">
      <w:pPr>
        <w:jc w:val="both"/>
      </w:pPr>
      <w:r>
        <w:t xml:space="preserve">Gibt es ein absolut sicheres Verschlüsselungsverfahren? Selbst das </w:t>
      </w:r>
      <w:r w:rsidRPr="004B756B">
        <w:rPr>
          <w:smallCaps/>
        </w:rPr>
        <w:t>Vigenère</w:t>
      </w:r>
      <w:r>
        <w:t>-Verfahren wurde (immerhin 300 Jahr später) mithilfe statistischer Methoden 1863 geknackt.</w:t>
      </w:r>
    </w:p>
    <w:p w14:paraId="1B9A4437" w14:textId="77777777" w:rsidR="005F5CC1" w:rsidRDefault="005F5CC1" w:rsidP="005F5CC1">
      <w:pPr>
        <w:jc w:val="both"/>
      </w:pPr>
      <w:r>
        <w:t xml:space="preserve">Alle bisher besprochenen Verfahren sind zwar unterschiedlich komplex, können aber mit geringem Aufwand heutzutage gebrochen werden. Solche Verfahren eignen sich also nicht (mehr), um vertrauliche Nachrichten, wie z. B. den Internetverkehr beim Online-Banking zu verschlüsseln. </w:t>
      </w:r>
    </w:p>
    <w:p w14:paraId="0837B100" w14:textId="77777777" w:rsidR="005F5CC1" w:rsidRDefault="005F5CC1" w:rsidP="005F5CC1">
      <w:r>
        <w:t>Daher die Frage: Gibt es überhaupt sichere Verfahren?</w:t>
      </w:r>
    </w:p>
    <w:p w14:paraId="5B8DF742" w14:textId="780A55B6" w:rsidR="005F5CC1" w:rsidRDefault="005F5CC1" w:rsidP="001A57EF">
      <w:pPr>
        <w:pStyle w:val="Listenabsatz"/>
        <w:numPr>
          <w:ilvl w:val="0"/>
          <w:numId w:val="5"/>
        </w:numPr>
      </w:pPr>
      <w:r>
        <w:t xml:space="preserve">Führe Versuche mit dem VIGENÈRE-Verfahren für den Text CAESAR1.TXT im Programm Cryptool durch. </w:t>
      </w:r>
    </w:p>
    <w:p w14:paraId="0E720DA8" w14:textId="49FEDA2B" w:rsidR="005F5CC1" w:rsidRDefault="005F5CC1" w:rsidP="001B012B">
      <w:pPr>
        <w:pStyle w:val="Listenabsatz"/>
        <w:numPr>
          <w:ilvl w:val="0"/>
          <w:numId w:val="7"/>
        </w:numPr>
      </w:pPr>
      <w:r>
        <w:t>Verschlüssle dazu den Text mit unterschiedlichen Schlüsseln und lasse anschließend das Programm die Verschlüsselung automatisch brechen (Analyse ' Symmetrische Verschlüsselung (klassisch) ' Ciphertext only ' VIGENÈRE).</w:t>
      </w:r>
    </w:p>
    <w:p w14:paraId="7D86269E" w14:textId="5DAD3EFF" w:rsidR="005F5CC1" w:rsidRDefault="005F5CC1" w:rsidP="005F5CC1">
      <w:pPr>
        <w:pStyle w:val="Listenabsatz"/>
        <w:numPr>
          <w:ilvl w:val="0"/>
          <w:numId w:val="7"/>
        </w:numPr>
      </w:pPr>
      <w:r>
        <w:t>Beschreibe Eigenschaften des Schlüssels, damit Cryptool den Text nicht automatisch entschlüsseln kann.</w:t>
      </w:r>
    </w:p>
    <w:p w14:paraId="6A0B830E" w14:textId="77777777" w:rsidR="00C76F85" w:rsidRDefault="00C76F85" w:rsidP="001A57EF">
      <w:pPr>
        <w:pStyle w:val="Listenabsatz"/>
        <w:numPr>
          <w:ilvl w:val="0"/>
          <w:numId w:val="5"/>
        </w:numPr>
      </w:pPr>
      <w:r>
        <w:t xml:space="preserve">Der Geheimtext </w:t>
      </w:r>
      <w:r w:rsidR="00255715" w:rsidRPr="00255715">
        <w:rPr>
          <w:rFonts w:ascii="Courier New" w:hAnsi="Courier New" w:cs="Courier New"/>
          <w:sz w:val="24"/>
        </w:rPr>
        <w:t xml:space="preserve">MHOAYU </w:t>
      </w:r>
      <w:r>
        <w:t xml:space="preserve">wurde mit dem </w:t>
      </w:r>
      <w:r>
        <w:rPr>
          <w:smallCaps/>
        </w:rPr>
        <w:t>Vigenère</w:t>
      </w:r>
      <w:r>
        <w:t xml:space="preserve">-Verfahren verschlüsselt. </w:t>
      </w:r>
    </w:p>
    <w:p w14:paraId="56AF9696" w14:textId="77777777" w:rsidR="00C76F85" w:rsidRDefault="00C76F85" w:rsidP="00255715">
      <w:pPr>
        <w:pStyle w:val="Listenabsatz"/>
        <w:numPr>
          <w:ilvl w:val="0"/>
          <w:numId w:val="7"/>
        </w:numPr>
      </w:pPr>
      <w:r>
        <w:t xml:space="preserve">Zeige, dass sich sowohl der Klartext </w:t>
      </w:r>
      <w:r w:rsidR="00255715" w:rsidRPr="00255715">
        <w:rPr>
          <w:rFonts w:ascii="Courier New" w:hAnsi="Courier New" w:cs="Courier New"/>
          <w:sz w:val="24"/>
        </w:rPr>
        <w:t xml:space="preserve">SCHULE </w:t>
      </w:r>
      <w:r>
        <w:t xml:space="preserve">als auch der Klartext </w:t>
      </w:r>
      <w:r w:rsidR="00255715">
        <w:rPr>
          <w:rFonts w:ascii="Courier New" w:hAnsi="Courier New" w:cs="Courier New"/>
          <w:sz w:val="24"/>
        </w:rPr>
        <w:t>PAUSEN</w:t>
      </w:r>
      <w:r w:rsidR="00255715">
        <w:t xml:space="preserve"> </w:t>
      </w:r>
      <w:r>
        <w:t xml:space="preserve">in den Geheimtext überführen lassen.  </w:t>
      </w:r>
    </w:p>
    <w:p w14:paraId="2930E4EA" w14:textId="77777777" w:rsidR="00C76F85" w:rsidRDefault="00C76F85" w:rsidP="00C76F85">
      <w:pPr>
        <w:pStyle w:val="Listenabsatz"/>
        <w:numPr>
          <w:ilvl w:val="0"/>
          <w:numId w:val="7"/>
        </w:numPr>
      </w:pPr>
      <w:r>
        <w:t xml:space="preserve">Finde einen weiteren Klartext, der sich aus dem Geheimtext rekonstruieren lässt. </w:t>
      </w:r>
    </w:p>
    <w:p w14:paraId="53CAB87A" w14:textId="77777777" w:rsidR="00C76F85" w:rsidRDefault="00C76F85" w:rsidP="001A57EF">
      <w:pPr>
        <w:pStyle w:val="Listenabsatz"/>
        <w:numPr>
          <w:ilvl w:val="0"/>
          <w:numId w:val="5"/>
        </w:numPr>
      </w:pPr>
      <w:r>
        <w:t xml:space="preserve">Wann ist das </w:t>
      </w:r>
      <w:r>
        <w:rPr>
          <w:smallCaps/>
        </w:rPr>
        <w:t>Vigenère</w:t>
      </w:r>
      <w:r>
        <w:t>-Verfahren sicher?</w:t>
      </w:r>
    </w:p>
    <w:p w14:paraId="7BD2F27E" w14:textId="10E08E5E" w:rsidR="005C0B38" w:rsidRDefault="005C0B38" w:rsidP="00F8123E">
      <w:pPr>
        <w:jc w:val="both"/>
      </w:pPr>
    </w:p>
    <w:p w14:paraId="48149ABF" w14:textId="11C259A2" w:rsidR="005C0B38" w:rsidRDefault="005C0B38" w:rsidP="00F8123E">
      <w:pPr>
        <w:jc w:val="both"/>
      </w:pPr>
      <w:r>
        <w:rPr>
          <w:noProof/>
        </w:rPr>
        <w:drawing>
          <wp:anchor distT="0" distB="0" distL="114300" distR="114300" simplePos="0" relativeHeight="251659264" behindDoc="0" locked="0" layoutInCell="1" allowOverlap="1" wp14:anchorId="75D63C69" wp14:editId="0D836B0C">
            <wp:simplePos x="0" y="0"/>
            <wp:positionH relativeFrom="column">
              <wp:posOffset>4282440</wp:posOffset>
            </wp:positionH>
            <wp:positionV relativeFrom="paragraph">
              <wp:posOffset>10795</wp:posOffset>
            </wp:positionV>
            <wp:extent cx="1471930" cy="221107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930" cy="2211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F85" w:rsidRPr="00C76F85">
        <w:t xml:space="preserve">Die Erhöhung der Sicherheit </w:t>
      </w:r>
      <w:r w:rsidR="00F8123E" w:rsidRPr="00C76F85">
        <w:t>geh</w:t>
      </w:r>
      <w:r w:rsidR="00F8123E">
        <w:t>t</w:t>
      </w:r>
      <w:r w:rsidR="00C76F85" w:rsidRPr="00C76F85">
        <w:t xml:space="preserve"> mit der Verlängerung </w:t>
      </w:r>
      <w:r w:rsidR="00F8123E">
        <w:t xml:space="preserve">und der Einmaligkeit </w:t>
      </w:r>
      <w:r w:rsidR="00C76F85" w:rsidRPr="00C76F85">
        <w:t>des Schlüssels einher. Hat der Schlüssel e</w:t>
      </w:r>
      <w:r w:rsidR="00F8123E">
        <w:t xml:space="preserve">ine zufällige Buchstabenreihung, </w:t>
      </w:r>
      <w:r w:rsidR="00C76F85" w:rsidRPr="00C76F85">
        <w:t>die gleiche Länge wie der Klartext</w:t>
      </w:r>
      <w:r w:rsidR="00F8123E">
        <w:t xml:space="preserve"> und wird nur einmal benutzt</w:t>
      </w:r>
      <w:r w:rsidR="00C76F85" w:rsidRPr="00C76F85">
        <w:t xml:space="preserve">, so entsteht das </w:t>
      </w:r>
      <w:r w:rsidR="00F8123E" w:rsidRPr="00C76F85">
        <w:t>einzige</w:t>
      </w:r>
      <w:r w:rsidR="00F8123E">
        <w:t>,</w:t>
      </w:r>
      <w:r w:rsidR="00F8123E" w:rsidRPr="00C76F85">
        <w:t xml:space="preserve"> mathematisch beweisbar </w:t>
      </w:r>
      <w:r w:rsidR="00C76F85" w:rsidRPr="00C76F85">
        <w:t>nicht knackbare Verfahren</w:t>
      </w:r>
      <w:r w:rsidR="00F8123E">
        <w:t>:</w:t>
      </w:r>
      <w:r w:rsidR="00C76F85" w:rsidRPr="00C76F85">
        <w:t xml:space="preserve"> </w:t>
      </w:r>
      <w:r w:rsidR="00C76F85" w:rsidRPr="00F8123E">
        <w:rPr>
          <w:b/>
        </w:rPr>
        <w:t>One Time Pad</w:t>
      </w:r>
      <w:r w:rsidR="00C76F85" w:rsidRPr="00C76F85">
        <w:t xml:space="preserve">. </w:t>
      </w:r>
      <w:r>
        <w:t>Der</w:t>
      </w:r>
      <w:r w:rsidRPr="00C76F85">
        <w:t xml:space="preserve"> diplomatische Dienst</w:t>
      </w:r>
      <w:r w:rsidR="00C76F85" w:rsidRPr="00C76F85">
        <w:t xml:space="preserve"> in der Weimarer Republik, der sog. „Heiße Draht“ zwischen den Regierungen während des kalten Kriegs</w:t>
      </w:r>
      <w:r w:rsidR="00F8123E">
        <w:t xml:space="preserve"> und </w:t>
      </w:r>
      <w:r w:rsidR="00F8123E" w:rsidRPr="00F8123E">
        <w:rPr>
          <w:smallCaps/>
        </w:rPr>
        <w:t>Che Guevara</w:t>
      </w:r>
      <w:r w:rsidR="00F8123E">
        <w:t xml:space="preserve"> </w:t>
      </w:r>
      <w:r w:rsidR="00C76F85" w:rsidRPr="00C76F85">
        <w:t>benutz</w:t>
      </w:r>
      <w:r w:rsidR="00F8123E">
        <w:t>ten</w:t>
      </w:r>
      <w:r w:rsidR="00C76F85" w:rsidRPr="00C76F85">
        <w:t xml:space="preserve"> One Time Pads. </w:t>
      </w:r>
    </w:p>
    <w:p w14:paraId="056F8727" w14:textId="77777777" w:rsidR="005C0B38" w:rsidRDefault="005C0B38" w:rsidP="00F8123E">
      <w:pPr>
        <w:jc w:val="both"/>
      </w:pPr>
    </w:p>
    <w:p w14:paraId="320C2389" w14:textId="77777777" w:rsidR="005F5CC1" w:rsidRDefault="005F5CC1" w:rsidP="00F8123E">
      <w:pPr>
        <w:jc w:val="both"/>
      </w:pPr>
    </w:p>
    <w:p w14:paraId="23140780" w14:textId="0E903B0E" w:rsidR="00A42E4F" w:rsidRPr="00F8123E" w:rsidRDefault="005C0B38" w:rsidP="00F8123E">
      <w:pPr>
        <w:jc w:val="both"/>
      </w:pPr>
      <w:r w:rsidRPr="005C0B38">
        <w:t>Für zukünftige (moderne) Verfahren muss gelten: „Die Sicherheit eines Kryptosystems darf nicht von der Geheimhaltung des Algorithmus abhängen. Sie gründet sich nur auf die Geheimhaltung des Schlüssels</w:t>
      </w:r>
      <w:r w:rsidR="005F5CC1">
        <w:t>.</w:t>
      </w:r>
      <w:r w:rsidRPr="005C0B38">
        <w:t xml:space="preserve">“ </w:t>
      </w:r>
      <w:r w:rsidR="005F5CC1">
        <w:tab/>
      </w:r>
      <w:r w:rsidR="005F5CC1">
        <w:br/>
      </w:r>
      <w:r w:rsidRPr="005C0B38">
        <w:t>(Prinzip Nr. 2 des Niederländer Kryptologen AUGUSTE KERKHOFF</w:t>
      </w:r>
      <w:r w:rsidR="005F5CC1">
        <w:t>S</w:t>
      </w:r>
      <w:r w:rsidRPr="005C0B38">
        <w:t xml:space="preserve"> aus dem Jahre 1885).</w:t>
      </w:r>
      <w:r w:rsidR="00A42E4F">
        <w:br w:type="page"/>
      </w:r>
    </w:p>
    <w:p w14:paraId="5270718C" w14:textId="77777777" w:rsidR="00947F9F" w:rsidRDefault="00947F9F" w:rsidP="00947F9F">
      <w:pPr>
        <w:pStyle w:val="berschrift2"/>
      </w:pPr>
      <w:r>
        <w:lastRenderedPageBreak/>
        <w:t>Lösung</w:t>
      </w:r>
    </w:p>
    <w:p w14:paraId="3EC0DC9B" w14:textId="78B3062F" w:rsidR="00947F9F" w:rsidRPr="009C6E03" w:rsidRDefault="00B57588" w:rsidP="00947F9F">
      <w:pPr>
        <w:numPr>
          <w:ilvl w:val="0"/>
          <w:numId w:val="4"/>
        </w:numPr>
      </w:pPr>
      <w:r>
        <w:t>Der letzte Buchstabe T muss mit der I-Scheibe zu B verschlüsselt werden.</w:t>
      </w:r>
    </w:p>
    <w:p w14:paraId="07DBEA7F" w14:textId="77777777" w:rsidR="0086623A" w:rsidRPr="00757E6A" w:rsidRDefault="00757E6A" w:rsidP="00E62048">
      <w:pPr>
        <w:numPr>
          <w:ilvl w:val="0"/>
          <w:numId w:val="4"/>
        </w:numPr>
        <w:jc w:val="both"/>
        <w:rPr>
          <w:rFonts w:cs="Arial"/>
        </w:rPr>
      </w:pPr>
      <w:r w:rsidRPr="00757E6A">
        <w:rPr>
          <w:rFonts w:cs="Arial"/>
        </w:rPr>
        <w:t xml:space="preserve">Die Häufigkeitsverteilung ändert sich. E ist nicht mehr der häufigste Buchstabe, da er in verschiedene überführt wird. </w:t>
      </w:r>
    </w:p>
    <w:p w14:paraId="1ABFC8DB" w14:textId="45975094" w:rsidR="0086623A" w:rsidRPr="001A57EF" w:rsidRDefault="00757E6A" w:rsidP="0086623A">
      <w:pPr>
        <w:numPr>
          <w:ilvl w:val="0"/>
          <w:numId w:val="4"/>
        </w:numPr>
        <w:rPr>
          <w:rFonts w:cs="Arial"/>
          <w:szCs w:val="22"/>
        </w:rPr>
      </w:pPr>
      <w:r w:rsidRPr="00757E6A">
        <w:rPr>
          <w:rFonts w:ascii="Courier New" w:hAnsi="Courier New" w:cs="Courier New"/>
          <w:sz w:val="24"/>
        </w:rPr>
        <w:t>Landestagung</w:t>
      </w:r>
    </w:p>
    <w:p w14:paraId="58FB1E7F" w14:textId="34CDDB15" w:rsidR="001A57EF" w:rsidRPr="001A4684" w:rsidRDefault="001A57EF" w:rsidP="0086623A">
      <w:pPr>
        <w:numPr>
          <w:ilvl w:val="0"/>
          <w:numId w:val="4"/>
        </w:numPr>
        <w:rPr>
          <w:rFonts w:cs="Arial"/>
          <w:szCs w:val="22"/>
        </w:rPr>
      </w:pPr>
      <w:r>
        <w:rPr>
          <w:rFonts w:ascii="Courier New" w:hAnsi="Courier New" w:cs="Courier New"/>
          <w:sz w:val="24"/>
        </w:rPr>
        <w:t>-</w:t>
      </w:r>
      <w:bookmarkStart w:id="0" w:name="_GoBack"/>
      <w:bookmarkEnd w:id="0"/>
    </w:p>
    <w:p w14:paraId="4A892E4F" w14:textId="77777777" w:rsidR="00F8123E" w:rsidRPr="001A4684" w:rsidRDefault="00255715" w:rsidP="001A4684">
      <w:pPr>
        <w:numPr>
          <w:ilvl w:val="0"/>
          <w:numId w:val="4"/>
        </w:numPr>
        <w:tabs>
          <w:tab w:val="clear" w:pos="360"/>
          <w:tab w:val="num" w:pos="426"/>
        </w:tabs>
        <w:ind w:left="426" w:hanging="426"/>
        <w:rPr>
          <w:rFonts w:cs="Arial"/>
        </w:rPr>
      </w:pPr>
      <w:r>
        <w:rPr>
          <w:rFonts w:ascii="Courier New" w:hAnsi="Courier New" w:cs="Courier New"/>
          <w:sz w:val="24"/>
        </w:rPr>
        <w:t xml:space="preserve">a) </w:t>
      </w:r>
      <w:r w:rsidR="00F8123E" w:rsidRPr="00C76F85">
        <w:rPr>
          <w:rFonts w:ascii="Courier New" w:hAnsi="Courier New" w:cs="Courier New"/>
          <w:sz w:val="24"/>
        </w:rPr>
        <w:t>SCHULE</w:t>
      </w:r>
      <w:r w:rsidR="00F8123E">
        <w:rPr>
          <w:rFonts w:ascii="Courier New" w:hAnsi="Courier New" w:cs="Courier New"/>
          <w:sz w:val="24"/>
        </w:rPr>
        <w:t xml:space="preserve"> </w:t>
      </w:r>
      <w:r w:rsidR="00F8123E" w:rsidRPr="00F8123E">
        <w:rPr>
          <w:rFonts w:ascii="Courier New" w:hAnsi="Courier New" w:cs="Courier New"/>
          <w:sz w:val="24"/>
        </w:rPr>
        <w:sym w:font="Wingdings" w:char="F0E0"/>
      </w:r>
      <w:r w:rsidR="00F8123E">
        <w:rPr>
          <w:rFonts w:ascii="Courier New" w:hAnsi="Courier New" w:cs="Courier New"/>
          <w:sz w:val="24"/>
        </w:rPr>
        <w:t xml:space="preserve"> Schlüssel: </w:t>
      </w:r>
      <w:r>
        <w:rPr>
          <w:rFonts w:ascii="Courier New" w:hAnsi="Courier New" w:cs="Courier New"/>
          <w:sz w:val="24"/>
        </w:rPr>
        <w:t xml:space="preserve">UFHGNQ, </w:t>
      </w:r>
      <w:r w:rsidRPr="00255715">
        <w:rPr>
          <w:rFonts w:ascii="Courier New" w:hAnsi="Courier New" w:cs="Courier New"/>
          <w:sz w:val="24"/>
        </w:rPr>
        <w:t xml:space="preserve">PAUSEN </w:t>
      </w:r>
      <w:r w:rsidR="00F8123E" w:rsidRPr="00F8123E">
        <w:rPr>
          <w:rFonts w:ascii="Courier New" w:hAnsi="Courier New" w:cs="Courier New"/>
          <w:sz w:val="24"/>
        </w:rPr>
        <w:sym w:font="Wingdings" w:char="F0E0"/>
      </w:r>
      <w:r w:rsidR="00F8123E" w:rsidRPr="00255715">
        <w:rPr>
          <w:rFonts w:ascii="Courier New" w:hAnsi="Courier New" w:cs="Courier New"/>
          <w:sz w:val="24"/>
        </w:rPr>
        <w:t xml:space="preserve"> Schlüssel</w:t>
      </w:r>
      <w:r w:rsidRPr="00255715">
        <w:rPr>
          <w:rFonts w:ascii="Courier New" w:hAnsi="Courier New" w:cs="Courier New"/>
          <w:sz w:val="24"/>
        </w:rPr>
        <w:t>: XHUIUH</w:t>
      </w:r>
    </w:p>
    <w:p w14:paraId="0BC261BF" w14:textId="77777777" w:rsidR="00255715" w:rsidRPr="001A4684" w:rsidRDefault="001A4684" w:rsidP="001A4684">
      <w:pPr>
        <w:tabs>
          <w:tab w:val="left" w:pos="426"/>
        </w:tabs>
        <w:rPr>
          <w:rFonts w:cs="Arial"/>
        </w:rPr>
      </w:pPr>
      <w:r>
        <w:rPr>
          <w:rFonts w:ascii="Courier New" w:hAnsi="Courier New" w:cs="Courier New"/>
          <w:sz w:val="24"/>
        </w:rPr>
        <w:t>4</w:t>
      </w:r>
      <w:r w:rsidRPr="001A4684">
        <w:rPr>
          <w:rFonts w:cs="Arial"/>
          <w:sz w:val="24"/>
        </w:rPr>
        <w:t>.</w:t>
      </w:r>
      <w:r>
        <w:rPr>
          <w:rFonts w:ascii="Courier New" w:hAnsi="Courier New" w:cs="Courier New"/>
          <w:sz w:val="24"/>
        </w:rPr>
        <w:tab/>
      </w:r>
      <w:r w:rsidR="00255715">
        <w:rPr>
          <w:rFonts w:ascii="Courier New" w:hAnsi="Courier New" w:cs="Courier New"/>
          <w:sz w:val="24"/>
        </w:rPr>
        <w:t>b)</w:t>
      </w:r>
      <w:r>
        <w:rPr>
          <w:rFonts w:ascii="Courier New" w:hAnsi="Courier New" w:cs="Courier New"/>
          <w:sz w:val="24"/>
        </w:rPr>
        <w:t xml:space="preserve"> HOELLE </w:t>
      </w:r>
      <w:r w:rsidRPr="001A4684">
        <w:rPr>
          <w:rFonts w:ascii="Courier New" w:hAnsi="Courier New" w:cs="Courier New"/>
          <w:sz w:val="24"/>
        </w:rPr>
        <w:sym w:font="Wingdings" w:char="F0E0"/>
      </w:r>
      <w:r>
        <w:rPr>
          <w:rFonts w:ascii="Courier New" w:hAnsi="Courier New" w:cs="Courier New"/>
          <w:sz w:val="24"/>
        </w:rPr>
        <w:t xml:space="preserve"> Schlüssel: FTKPNQ</w:t>
      </w:r>
    </w:p>
    <w:p w14:paraId="3B2C9615" w14:textId="77777777" w:rsidR="00F8123E" w:rsidRPr="00255715" w:rsidRDefault="00255715" w:rsidP="00F8123E">
      <w:pPr>
        <w:numPr>
          <w:ilvl w:val="0"/>
          <w:numId w:val="4"/>
        </w:numPr>
        <w:rPr>
          <w:rFonts w:cs="Arial"/>
        </w:rPr>
      </w:pPr>
      <w:r w:rsidRPr="00255715">
        <w:rPr>
          <w:rFonts w:cs="Arial"/>
        </w:rPr>
        <w:t>Länge des Schlüssels = Länge des Klartextes</w:t>
      </w:r>
    </w:p>
    <w:sectPr w:rsidR="00F8123E" w:rsidRPr="00255715" w:rsidSect="0037159F">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E8B3" w14:textId="77777777" w:rsidR="00813CF9" w:rsidRDefault="00813CF9">
      <w:r>
        <w:separator/>
      </w:r>
    </w:p>
  </w:endnote>
  <w:endnote w:type="continuationSeparator" w:id="0">
    <w:p w14:paraId="7C2D539C" w14:textId="77777777" w:rsidR="00813CF9" w:rsidRDefault="008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CD53" w14:textId="77777777" w:rsidR="0033305D" w:rsidRDefault="003330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92F4" w14:textId="25E8E026" w:rsidR="0026576E" w:rsidRPr="00E922B7" w:rsidRDefault="0033305D" w:rsidP="00E922B7">
    <w:pPr>
      <w:pStyle w:val="Fuzeile"/>
      <w:pBdr>
        <w:top w:val="single" w:sz="4" w:space="1" w:color="auto"/>
      </w:pBdr>
      <w:jc w:val="center"/>
      <w:rPr>
        <w:sz w:val="16"/>
        <w:szCs w:val="16"/>
      </w:rPr>
    </w:pPr>
    <w:r>
      <w:rPr>
        <w:noProof/>
        <w:sz w:val="16"/>
        <w:szCs w:val="16"/>
      </w:rPr>
      <w:drawing>
        <wp:anchor distT="0" distB="0" distL="114300" distR="114300" simplePos="0" relativeHeight="251658240" behindDoc="0" locked="0" layoutInCell="1" allowOverlap="1" wp14:anchorId="2DF37BC3" wp14:editId="70DFBA1C">
          <wp:simplePos x="0" y="0"/>
          <wp:positionH relativeFrom="column">
            <wp:posOffset>5253990</wp:posOffset>
          </wp:positionH>
          <wp:positionV relativeFrom="paragraph">
            <wp:posOffset>29845</wp:posOffset>
          </wp:positionV>
          <wp:extent cx="533400" cy="187325"/>
          <wp:effectExtent l="0" t="0" r="0" b="317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533400" cy="187325"/>
                  </a:xfrm>
                  <a:prstGeom prst="rect">
                    <a:avLst/>
                  </a:prstGeom>
                </pic:spPr>
              </pic:pic>
            </a:graphicData>
          </a:graphic>
          <wp14:sizeRelH relativeFrom="page">
            <wp14:pctWidth>0</wp14:pctWidth>
          </wp14:sizeRelH>
          <wp14:sizeRelV relativeFrom="page">
            <wp14:pctHeight>0</wp14:pctHeight>
          </wp14:sizeRelV>
        </wp:anchor>
      </w:drawing>
    </w:r>
    <w:r w:rsidRPr="0033305D">
      <w:rPr>
        <w:sz w:val="16"/>
        <w:szCs w:val="16"/>
      </w:rPr>
      <w:t>CC BY-SA 3.0 DE T. Hempel</w:t>
    </w:r>
    <w:r w:rsidR="0026576E" w:rsidRPr="00E922B7">
      <w:rPr>
        <w:sz w:val="16"/>
        <w:szCs w:val="16"/>
      </w:rPr>
      <w:t xml:space="preserve"> </w:t>
    </w:r>
    <w:r w:rsidR="0026576E" w:rsidRPr="00E922B7">
      <w:rPr>
        <w:rFonts w:cs="Arial"/>
        <w:sz w:val="16"/>
        <w:szCs w:val="16"/>
      </w:rPr>
      <w:t>·</w:t>
    </w:r>
    <w:r w:rsidR="0026576E" w:rsidRPr="00E922B7">
      <w:rPr>
        <w:sz w:val="16"/>
        <w:szCs w:val="16"/>
      </w:rPr>
      <w:t xml:space="preserve"> Version vom </w:t>
    </w:r>
    <w:r w:rsidR="0026576E" w:rsidRPr="00E922B7">
      <w:rPr>
        <w:sz w:val="16"/>
        <w:szCs w:val="16"/>
      </w:rPr>
      <w:fldChar w:fldCharType="begin"/>
    </w:r>
    <w:r w:rsidR="0026576E" w:rsidRPr="00E922B7">
      <w:rPr>
        <w:sz w:val="16"/>
        <w:szCs w:val="16"/>
      </w:rPr>
      <w:instrText xml:space="preserve"> SAVEDATE  \@ "dd.MM.yyyy"  \* MERGEFORMAT </w:instrText>
    </w:r>
    <w:r w:rsidR="0026576E" w:rsidRPr="00E922B7">
      <w:rPr>
        <w:sz w:val="16"/>
        <w:szCs w:val="16"/>
      </w:rPr>
      <w:fldChar w:fldCharType="separate"/>
    </w:r>
    <w:r w:rsidR="005F5CC1">
      <w:rPr>
        <w:noProof/>
        <w:sz w:val="16"/>
        <w:szCs w:val="16"/>
      </w:rPr>
      <w:t>05.02.2020</w:t>
    </w:r>
    <w:r w:rsidR="0026576E" w:rsidRPr="00E922B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2BB2" w14:textId="77777777" w:rsidR="0033305D" w:rsidRDefault="003330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1CE16" w14:textId="77777777" w:rsidR="00813CF9" w:rsidRDefault="00813CF9">
      <w:r>
        <w:separator/>
      </w:r>
    </w:p>
  </w:footnote>
  <w:footnote w:type="continuationSeparator" w:id="0">
    <w:p w14:paraId="27C5C5B7" w14:textId="77777777" w:rsidR="00813CF9" w:rsidRDefault="0081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3292" w14:textId="77777777" w:rsidR="0033305D" w:rsidRDefault="003330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1116"/>
      <w:gridCol w:w="8171"/>
    </w:tblGrid>
    <w:tr w:rsidR="0026576E" w:rsidRPr="00803299" w14:paraId="119333C2" w14:textId="77777777" w:rsidTr="00803299">
      <w:tc>
        <w:tcPr>
          <w:tcW w:w="1008" w:type="dxa"/>
        </w:tcPr>
        <w:p w14:paraId="33FBB26B" w14:textId="77777777" w:rsidR="0026576E" w:rsidRPr="00E922B7" w:rsidRDefault="00257AF2" w:rsidP="00803299">
          <w:pPr>
            <w:pStyle w:val="Kopfzeile"/>
            <w:tabs>
              <w:tab w:val="clear" w:pos="4536"/>
              <w:tab w:val="clear" w:pos="9072"/>
            </w:tabs>
          </w:pPr>
          <w:r>
            <w:rPr>
              <w:noProof/>
            </w:rPr>
            <w:drawing>
              <wp:inline distT="0" distB="0" distL="0" distR="0" wp14:anchorId="07E6043D" wp14:editId="1E3D3A54">
                <wp:extent cx="571500" cy="523875"/>
                <wp:effectExtent l="0" t="0" r="0" b="0"/>
                <wp:docPr id="1" name="Bild 1" descr="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
                        <pic:cNvPicPr>
                          <a:picLocks noChangeAspect="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tc>
      <w:tc>
        <w:tcPr>
          <w:tcW w:w="8204" w:type="dxa"/>
          <w:vAlign w:val="center"/>
        </w:tcPr>
        <w:p w14:paraId="59F8873D" w14:textId="77777777" w:rsidR="0026576E" w:rsidRPr="00803299" w:rsidRDefault="0026576E" w:rsidP="00B23765">
          <w:pPr>
            <w:pStyle w:val="Kopfzeile"/>
            <w:tabs>
              <w:tab w:val="clear" w:pos="4536"/>
              <w:tab w:val="clear" w:pos="9072"/>
            </w:tabs>
            <w:spacing w:line="240" w:lineRule="auto"/>
            <w:rPr>
              <w:b/>
              <w:sz w:val="32"/>
              <w:szCs w:val="32"/>
            </w:rPr>
          </w:pPr>
          <w:r w:rsidRPr="00803299">
            <w:rPr>
              <w:b/>
              <w:sz w:val="32"/>
              <w:szCs w:val="32"/>
            </w:rPr>
            <w:t>Arbeitsauftrag Informatik</w:t>
          </w:r>
        </w:p>
        <w:p w14:paraId="2E691D3B" w14:textId="77777777" w:rsidR="0026576E" w:rsidRPr="00803299" w:rsidRDefault="0026576E" w:rsidP="00B23765">
          <w:pPr>
            <w:pStyle w:val="Kopfzeile"/>
            <w:tabs>
              <w:tab w:val="clear" w:pos="4536"/>
              <w:tab w:val="clear" w:pos="9072"/>
              <w:tab w:val="right" w:pos="4032"/>
              <w:tab w:val="right" w:pos="7452"/>
            </w:tabs>
            <w:spacing w:line="240" w:lineRule="auto"/>
            <w:rPr>
              <w:b/>
              <w:sz w:val="24"/>
            </w:rPr>
          </w:pPr>
          <w:r w:rsidRPr="00803299">
            <w:rPr>
              <w:b/>
              <w:sz w:val="24"/>
            </w:rPr>
            <w:t xml:space="preserve">Name: </w:t>
          </w:r>
          <w:r w:rsidRPr="00803299">
            <w:rPr>
              <w:b/>
              <w:sz w:val="24"/>
            </w:rPr>
            <w:tab/>
            <w:t xml:space="preserve">Vorname: </w:t>
          </w:r>
          <w:r w:rsidRPr="00803299">
            <w:rPr>
              <w:b/>
              <w:sz w:val="24"/>
            </w:rPr>
            <w:tab/>
            <w:t>Klasse:</w:t>
          </w:r>
        </w:p>
      </w:tc>
    </w:tr>
  </w:tbl>
  <w:p w14:paraId="57354C5A" w14:textId="77777777" w:rsidR="0026576E" w:rsidRDefault="002657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AAB6" w14:textId="77777777" w:rsidR="0033305D" w:rsidRDefault="003330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77A"/>
    <w:multiLevelType w:val="hybridMultilevel"/>
    <w:tmpl w:val="BFF81DC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B972AF"/>
    <w:multiLevelType w:val="hybridMultilevel"/>
    <w:tmpl w:val="DC7AAD72"/>
    <w:lvl w:ilvl="0" w:tplc="04070017">
      <w:start w:val="1"/>
      <w:numFmt w:val="lowerLetter"/>
      <w:lvlText w:val="%1)"/>
      <w:lvlJc w:val="left"/>
      <w:pPr>
        <w:ind w:left="720" w:hanging="360"/>
      </w:pPr>
    </w:lvl>
    <w:lvl w:ilvl="1" w:tplc="8668C380">
      <w:start w:val="1"/>
      <w:numFmt w:val="lowerLetter"/>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381797"/>
    <w:multiLevelType w:val="hybridMultilevel"/>
    <w:tmpl w:val="5E485B56"/>
    <w:lvl w:ilvl="0" w:tplc="04070011">
      <w:start w:val="1"/>
      <w:numFmt w:val="decimal"/>
      <w:lvlText w:val="%1)"/>
      <w:lvlJc w:val="left"/>
      <w:pPr>
        <w:ind w:left="1068" w:hanging="360"/>
      </w:pPr>
    </w:lvl>
    <w:lvl w:ilvl="1" w:tplc="8668C380">
      <w:start w:val="1"/>
      <w:numFmt w:val="lowerLetter"/>
      <w:lvlText w:val="%2)"/>
      <w:lvlJc w:val="left"/>
      <w:pPr>
        <w:ind w:left="2133" w:hanging="705"/>
      </w:pPr>
      <w:rPr>
        <w:rFonts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99A32BD"/>
    <w:multiLevelType w:val="hybridMultilevel"/>
    <w:tmpl w:val="679AFC1C"/>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497B2F60"/>
    <w:multiLevelType w:val="hybridMultilevel"/>
    <w:tmpl w:val="70C26594"/>
    <w:lvl w:ilvl="0" w:tplc="46C425BA">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4A0554D1"/>
    <w:multiLevelType w:val="hybridMultilevel"/>
    <w:tmpl w:val="6FA6CDD0"/>
    <w:lvl w:ilvl="0" w:tplc="BF0A6C5E">
      <w:start w:val="1"/>
      <w:numFmt w:val="decimal"/>
      <w:lvlText w:val="%1)"/>
      <w:lvlJc w:val="left"/>
      <w:pPr>
        <w:ind w:left="1065" w:hanging="705"/>
      </w:pPr>
      <w:rPr>
        <w:rFonts w:hint="default"/>
      </w:rPr>
    </w:lvl>
    <w:lvl w:ilvl="1" w:tplc="328EE2AA">
      <w:start w:val="1"/>
      <w:numFmt w:val="lowerLetter"/>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200C2B"/>
    <w:multiLevelType w:val="hybridMultilevel"/>
    <w:tmpl w:val="AE463E32"/>
    <w:lvl w:ilvl="0" w:tplc="04070011">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66AD447E"/>
    <w:multiLevelType w:val="hybridMultilevel"/>
    <w:tmpl w:val="98D823C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679B7D77"/>
    <w:multiLevelType w:val="hybridMultilevel"/>
    <w:tmpl w:val="9990D1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DB55E8B"/>
    <w:multiLevelType w:val="hybridMultilevel"/>
    <w:tmpl w:val="033442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8"/>
  </w:num>
  <w:num w:numId="4">
    <w:abstractNumId w:val="4"/>
  </w:num>
  <w:num w:numId="5">
    <w:abstractNumId w:val="3"/>
  </w:num>
  <w:num w:numId="6">
    <w:abstractNumId w:val="2"/>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E03"/>
    <w:rsid w:val="000E1A7C"/>
    <w:rsid w:val="00130B85"/>
    <w:rsid w:val="001A4684"/>
    <w:rsid w:val="001A57EF"/>
    <w:rsid w:val="001D1824"/>
    <w:rsid w:val="001E359A"/>
    <w:rsid w:val="001F7356"/>
    <w:rsid w:val="00255715"/>
    <w:rsid w:val="00257AF2"/>
    <w:rsid w:val="0026576E"/>
    <w:rsid w:val="002C24A1"/>
    <w:rsid w:val="002C62FA"/>
    <w:rsid w:val="002D3D8C"/>
    <w:rsid w:val="00331279"/>
    <w:rsid w:val="0033305D"/>
    <w:rsid w:val="00345C23"/>
    <w:rsid w:val="0037159F"/>
    <w:rsid w:val="003B205A"/>
    <w:rsid w:val="003B30FC"/>
    <w:rsid w:val="003F1514"/>
    <w:rsid w:val="0049254D"/>
    <w:rsid w:val="004B756B"/>
    <w:rsid w:val="004C56F2"/>
    <w:rsid w:val="005064FF"/>
    <w:rsid w:val="00523DD6"/>
    <w:rsid w:val="005C0B38"/>
    <w:rsid w:val="005F5CC1"/>
    <w:rsid w:val="006906CA"/>
    <w:rsid w:val="006E0E69"/>
    <w:rsid w:val="00753B6A"/>
    <w:rsid w:val="00757E6A"/>
    <w:rsid w:val="00772D05"/>
    <w:rsid w:val="00797837"/>
    <w:rsid w:val="007C17C0"/>
    <w:rsid w:val="007D439C"/>
    <w:rsid w:val="00803299"/>
    <w:rsid w:val="00813CF9"/>
    <w:rsid w:val="0086623A"/>
    <w:rsid w:val="008A4A18"/>
    <w:rsid w:val="008B16E0"/>
    <w:rsid w:val="008B5B22"/>
    <w:rsid w:val="00922C25"/>
    <w:rsid w:val="00947B98"/>
    <w:rsid w:val="00947F9F"/>
    <w:rsid w:val="00950E43"/>
    <w:rsid w:val="009C6E03"/>
    <w:rsid w:val="00A21138"/>
    <w:rsid w:val="00A35513"/>
    <w:rsid w:val="00A42E4F"/>
    <w:rsid w:val="00A8598D"/>
    <w:rsid w:val="00B23765"/>
    <w:rsid w:val="00B55576"/>
    <w:rsid w:val="00B57588"/>
    <w:rsid w:val="00BD0CB5"/>
    <w:rsid w:val="00BF2A13"/>
    <w:rsid w:val="00C76F85"/>
    <w:rsid w:val="00CF2A05"/>
    <w:rsid w:val="00D4069F"/>
    <w:rsid w:val="00D5421A"/>
    <w:rsid w:val="00E62048"/>
    <w:rsid w:val="00E922B7"/>
    <w:rsid w:val="00ED63FA"/>
    <w:rsid w:val="00F038A8"/>
    <w:rsid w:val="00F21C66"/>
    <w:rsid w:val="00F26F5D"/>
    <w:rsid w:val="00F52780"/>
    <w:rsid w:val="00F8123E"/>
    <w:rsid w:val="00FA5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B4D9D"/>
  <w15:docId w15:val="{A23924C3-3380-4E29-AB0A-718C9E47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A5D26"/>
    <w:pPr>
      <w:spacing w:line="360" w:lineRule="auto"/>
    </w:pPr>
    <w:rPr>
      <w:rFonts w:ascii="Arial" w:hAnsi="Arial"/>
      <w:sz w:val="22"/>
      <w:szCs w:val="24"/>
    </w:rPr>
  </w:style>
  <w:style w:type="paragraph" w:styleId="berschrift1">
    <w:name w:val="heading 1"/>
    <w:basedOn w:val="Standard"/>
    <w:next w:val="Standard"/>
    <w:qFormat/>
    <w:rsid w:val="00E922B7"/>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E922B7"/>
    <w:pPr>
      <w:keepNext/>
      <w:spacing w:before="240" w:after="60"/>
      <w:outlineLvl w:val="1"/>
    </w:pPr>
    <w:rPr>
      <w:rFonts w:cs="Arial"/>
      <w:b/>
      <w:bCs/>
      <w:iCs/>
      <w:sz w:val="28"/>
      <w:szCs w:val="28"/>
    </w:rPr>
  </w:style>
  <w:style w:type="paragraph" w:styleId="berschrift3">
    <w:name w:val="heading 3"/>
    <w:basedOn w:val="Standard"/>
    <w:next w:val="Standard"/>
    <w:qFormat/>
    <w:rsid w:val="00E922B7"/>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922B7"/>
    <w:pPr>
      <w:tabs>
        <w:tab w:val="center" w:pos="4536"/>
        <w:tab w:val="right" w:pos="9072"/>
      </w:tabs>
    </w:pPr>
  </w:style>
  <w:style w:type="paragraph" w:styleId="Fuzeile">
    <w:name w:val="footer"/>
    <w:basedOn w:val="Standard"/>
    <w:rsid w:val="00E922B7"/>
    <w:pPr>
      <w:tabs>
        <w:tab w:val="center" w:pos="4536"/>
        <w:tab w:val="right" w:pos="9072"/>
      </w:tabs>
    </w:pPr>
  </w:style>
  <w:style w:type="table" w:customStyle="1" w:styleId="Tabellengitternetz">
    <w:name w:val="Tabellengitternetz"/>
    <w:basedOn w:val="NormaleTabelle"/>
    <w:rsid w:val="00E9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5D26"/>
    <w:rPr>
      <w:color w:val="0000FF"/>
      <w:u w:val="single"/>
    </w:rPr>
  </w:style>
  <w:style w:type="paragraph" w:styleId="HTMLVorformatiert">
    <w:name w:val="HTML Preformatted"/>
    <w:basedOn w:val="Standard"/>
    <w:rsid w:val="009C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paragraph" w:styleId="Funotentext">
    <w:name w:val="footnote text"/>
    <w:basedOn w:val="Standard"/>
    <w:semiHidden/>
    <w:rsid w:val="009C6E03"/>
    <w:rPr>
      <w:sz w:val="20"/>
      <w:szCs w:val="20"/>
    </w:rPr>
  </w:style>
  <w:style w:type="character" w:styleId="Funotenzeichen">
    <w:name w:val="footnote reference"/>
    <w:semiHidden/>
    <w:rsid w:val="009C6E03"/>
    <w:rPr>
      <w:vertAlign w:val="superscript"/>
    </w:rPr>
  </w:style>
  <w:style w:type="character" w:styleId="BesuchterLink">
    <w:name w:val="FollowedHyperlink"/>
    <w:rsid w:val="00A21138"/>
    <w:rPr>
      <w:color w:val="800080"/>
      <w:u w:val="single"/>
    </w:rPr>
  </w:style>
  <w:style w:type="character" w:customStyle="1" w:styleId="berschrift2Zchn">
    <w:name w:val="Überschrift 2 Zchn"/>
    <w:link w:val="berschrift2"/>
    <w:rsid w:val="00947F9F"/>
    <w:rPr>
      <w:rFonts w:ascii="Arial" w:hAnsi="Arial" w:cs="Arial"/>
      <w:b/>
      <w:bCs/>
      <w:iCs/>
      <w:sz w:val="28"/>
      <w:szCs w:val="28"/>
    </w:rPr>
  </w:style>
  <w:style w:type="paragraph" w:styleId="Sprechblasentext">
    <w:name w:val="Balloon Text"/>
    <w:basedOn w:val="Standard"/>
    <w:link w:val="SprechblasentextZchn"/>
    <w:rsid w:val="00257AF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57AF2"/>
    <w:rPr>
      <w:rFonts w:ascii="Tahoma" w:hAnsi="Tahoma" w:cs="Tahoma"/>
      <w:sz w:val="16"/>
      <w:szCs w:val="16"/>
    </w:rPr>
  </w:style>
  <w:style w:type="paragraph" w:styleId="Listenabsatz">
    <w:name w:val="List Paragraph"/>
    <w:basedOn w:val="Standard"/>
    <w:uiPriority w:val="34"/>
    <w:qFormat/>
    <w:rsid w:val="00C7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7444">
      <w:bodyDiv w:val="1"/>
      <w:marLeft w:val="0"/>
      <w:marRight w:val="0"/>
      <w:marTop w:val="0"/>
      <w:marBottom w:val="0"/>
      <w:divBdr>
        <w:top w:val="none" w:sz="0" w:space="0" w:color="auto"/>
        <w:left w:val="none" w:sz="0" w:space="0" w:color="auto"/>
        <w:bottom w:val="none" w:sz="0" w:space="0" w:color="auto"/>
        <w:right w:val="none" w:sz="0" w:space="0" w:color="auto"/>
      </w:divBdr>
    </w:div>
    <w:div w:id="426116089">
      <w:bodyDiv w:val="1"/>
      <w:marLeft w:val="0"/>
      <w:marRight w:val="0"/>
      <w:marTop w:val="0"/>
      <w:marBottom w:val="0"/>
      <w:divBdr>
        <w:top w:val="none" w:sz="0" w:space="0" w:color="auto"/>
        <w:left w:val="none" w:sz="0" w:space="0" w:color="auto"/>
        <w:bottom w:val="none" w:sz="0" w:space="0" w:color="auto"/>
        <w:right w:val="none" w:sz="0" w:space="0" w:color="auto"/>
      </w:divBdr>
    </w:div>
    <w:div w:id="927494594">
      <w:bodyDiv w:val="1"/>
      <w:marLeft w:val="0"/>
      <w:marRight w:val="0"/>
      <w:marTop w:val="0"/>
      <w:marBottom w:val="0"/>
      <w:divBdr>
        <w:top w:val="none" w:sz="0" w:space="0" w:color="auto"/>
        <w:left w:val="none" w:sz="0" w:space="0" w:color="auto"/>
        <w:bottom w:val="none" w:sz="0" w:space="0" w:color="auto"/>
        <w:right w:val="none" w:sz="0" w:space="0" w:color="auto"/>
      </w:divBdr>
    </w:div>
    <w:div w:id="938878610">
      <w:bodyDiv w:val="1"/>
      <w:marLeft w:val="0"/>
      <w:marRight w:val="0"/>
      <w:marTop w:val="0"/>
      <w:marBottom w:val="0"/>
      <w:divBdr>
        <w:top w:val="none" w:sz="0" w:space="0" w:color="auto"/>
        <w:left w:val="none" w:sz="0" w:space="0" w:color="auto"/>
        <w:bottom w:val="none" w:sz="0" w:space="0" w:color="auto"/>
        <w:right w:val="none" w:sz="0" w:space="0" w:color="auto"/>
      </w:divBdr>
    </w:div>
    <w:div w:id="18065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Hempel\Anwendungsdaten\Microsoft\Vorlagen\Arbeitsauftrag%20Informati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Arbeitsauftrag Informatik.dot</Template>
  <TotalTime>0</TotalTime>
  <Pages>3</Pages>
  <Words>465</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Richard-Wossidlo-Gymnasium Ribnitz-Damgarten</Company>
  <LinksUpToDate>false</LinksUpToDate>
  <CharactersWithSpaces>3392</CharactersWithSpaces>
  <SharedDoc>false</SharedDoc>
  <HLinks>
    <vt:vector size="18" baseType="variant">
      <vt:variant>
        <vt:i4>4456521</vt:i4>
      </vt:variant>
      <vt:variant>
        <vt:i4>6</vt:i4>
      </vt:variant>
      <vt:variant>
        <vt:i4>0</vt:i4>
      </vt:variant>
      <vt:variant>
        <vt:i4>5</vt:i4>
      </vt:variant>
      <vt:variant>
        <vt:lpwstr>http://www.comedix.de/grafik/figuren/caesar2.gif</vt:lpwstr>
      </vt:variant>
      <vt:variant>
        <vt:lpwstr/>
      </vt:variant>
      <vt:variant>
        <vt:i4>7340066</vt:i4>
      </vt:variant>
      <vt:variant>
        <vt:i4>3</vt:i4>
      </vt:variant>
      <vt:variant>
        <vt:i4>0</vt:i4>
      </vt:variant>
      <vt:variant>
        <vt:i4>5</vt:i4>
      </vt:variant>
      <vt:variant>
        <vt:lpwstr>http://de.wikipedia.org/wiki/Caesarchiffre</vt:lpwstr>
      </vt:variant>
      <vt:variant>
        <vt:lpwstr/>
      </vt:variant>
      <vt:variant>
        <vt:i4>3080317</vt:i4>
      </vt:variant>
      <vt:variant>
        <vt:i4>0</vt:i4>
      </vt:variant>
      <vt:variant>
        <vt:i4>0</vt:i4>
      </vt:variant>
      <vt:variant>
        <vt:i4>5</vt:i4>
      </vt:variant>
      <vt:variant>
        <vt:lpwstr>http://de.wikipedia.org/wiki/Gaius_Julius_Caesar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Tino Hempel</dc:creator>
  <cp:lastModifiedBy>Tino Hempel</cp:lastModifiedBy>
  <cp:revision>15</cp:revision>
  <cp:lastPrinted>2007-03-26T06:37:00Z</cp:lastPrinted>
  <dcterms:created xsi:type="dcterms:W3CDTF">2013-02-26T17:46:00Z</dcterms:created>
  <dcterms:modified xsi:type="dcterms:W3CDTF">2020-02-05T16:52:00Z</dcterms:modified>
</cp:coreProperties>
</file>