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Borders>
          <w:top w:val="single" w:sz="24" w:space="0" w:color="FFFFFF" w:themeColor="background1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24" w:space="0" w:color="FFFFFF" w:themeColor="background1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77022A" w:rsidRPr="005C6CDF" w14:paraId="1DF91C42" w14:textId="77777777" w:rsidTr="00683D6A">
        <w:trPr>
          <w:trHeight w:val="1134"/>
        </w:trPr>
        <w:tc>
          <w:tcPr>
            <w:tcW w:w="9639" w:type="dxa"/>
            <w:gridSpan w:val="2"/>
            <w:shd w:val="clear" w:color="auto" w:fill="FFFFCC"/>
          </w:tcPr>
          <w:p w14:paraId="719ECB04" w14:textId="77777777" w:rsidR="0077022A" w:rsidRPr="009B257F" w:rsidRDefault="0077022A" w:rsidP="009B257F">
            <w:pPr>
              <w:pStyle w:val="berschrift1"/>
              <w:outlineLvl w:val="0"/>
            </w:pPr>
            <w:r w:rsidRPr="009B257F">
              <w:t>Algorithmus (Skript)</w:t>
            </w:r>
          </w:p>
          <w:p w14:paraId="3F2588AD" w14:textId="5EB3DDF2" w:rsidR="0077022A" w:rsidRPr="005C6CDF" w:rsidRDefault="000279FC" w:rsidP="0077022A">
            <w:pPr>
              <w:pStyle w:val="Definition"/>
            </w:pPr>
            <w:r>
              <w:t>Ein Algorithmus ist eine Handlungsvorschrift mit einer eindeutigen und endlichen Abfolge von elementaren Anweisungen</w:t>
            </w:r>
            <w:r>
              <w:t xml:space="preserve">, </w:t>
            </w:r>
            <w:r w:rsidR="0077022A" w:rsidRPr="005C6CDF">
              <w:t>Schleifen</w:t>
            </w:r>
            <w:r>
              <w:t xml:space="preserve"> und</w:t>
            </w:r>
            <w:r w:rsidR="0077022A" w:rsidRPr="005C6CDF">
              <w:t xml:space="preserve"> Verzweigungen</w:t>
            </w:r>
            <w:r>
              <w:t>, die auch ineinander geschachtelt sein können</w:t>
            </w:r>
            <w:r w:rsidR="0077022A" w:rsidRPr="005C6CDF">
              <w:t>.</w:t>
            </w:r>
          </w:p>
        </w:tc>
      </w:tr>
      <w:tr w:rsidR="006C42AD" w:rsidRPr="005C6CDF" w14:paraId="2A00277C" w14:textId="77777777" w:rsidTr="00683D6A">
        <w:trPr>
          <w:trHeight w:val="1155"/>
        </w:trPr>
        <w:tc>
          <w:tcPr>
            <w:tcW w:w="4111" w:type="dxa"/>
            <w:shd w:val="clear" w:color="auto" w:fill="CCFFCC"/>
          </w:tcPr>
          <w:p w14:paraId="78BDC76C" w14:textId="5C35DE92" w:rsidR="00A52269" w:rsidRPr="005C6CDF" w:rsidRDefault="00A52269" w:rsidP="009B257F">
            <w:pPr>
              <w:pStyle w:val="berschrift1"/>
              <w:outlineLvl w:val="0"/>
            </w:pPr>
            <w:r w:rsidRPr="005C6CDF">
              <w:t>Befehl (elementare Anweisung)</w:t>
            </w:r>
          </w:p>
          <w:p w14:paraId="239863F6" w14:textId="2D84D6EC" w:rsidR="00A52269" w:rsidRPr="005C6CDF" w:rsidRDefault="00D63B8A" w:rsidP="0077022A">
            <w:pPr>
              <w:pStyle w:val="Definition"/>
            </w:pPr>
            <w:r>
              <w:t xml:space="preserve">Ein </w:t>
            </w:r>
            <w:r w:rsidRPr="005C6CDF">
              <w:t>verständliche</w:t>
            </w:r>
            <w:r>
              <w:t>r</w:t>
            </w:r>
            <w:r w:rsidRPr="005C6CDF">
              <w:t xml:space="preserve">, </w:t>
            </w:r>
            <w:r w:rsidRPr="00A52269">
              <w:t>grundlegende</w:t>
            </w:r>
            <w:r>
              <w:t>r</w:t>
            </w:r>
            <w:r w:rsidRPr="005C6CDF">
              <w:t xml:space="preserve"> </w:t>
            </w:r>
            <w:r w:rsidRPr="0077022A">
              <w:t>und</w:t>
            </w:r>
            <w:r w:rsidRPr="005C6CDF">
              <w:t xml:space="preserve"> absolut eindeutig</w:t>
            </w:r>
            <w:r>
              <w:t>er</w:t>
            </w:r>
            <w:r w:rsidRPr="005C6CDF">
              <w:t xml:space="preserve"> Befehl</w:t>
            </w:r>
            <w:r w:rsidR="00A52269" w:rsidRPr="005C6CDF">
              <w:t xml:space="preserve"> </w:t>
            </w:r>
            <w:r>
              <w:t xml:space="preserve">sagt einem </w:t>
            </w:r>
            <w:r w:rsidRPr="005C6CDF">
              <w:t>Objekt</w:t>
            </w:r>
            <w:r>
              <w:t>, was es zu tun hat</w:t>
            </w:r>
            <w:r w:rsidR="00A52269" w:rsidRPr="005C6CDF">
              <w:t>.</w:t>
            </w:r>
          </w:p>
        </w:tc>
        <w:tc>
          <w:tcPr>
            <w:tcW w:w="5528" w:type="dxa"/>
            <w:shd w:val="clear" w:color="auto" w:fill="CCFFCC"/>
            <w:vAlign w:val="center"/>
          </w:tcPr>
          <w:p w14:paraId="283F933C" w14:textId="445B2E5B" w:rsidR="00A52269" w:rsidRPr="005C6CDF" w:rsidRDefault="003B52A0" w:rsidP="00683D6A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90E452D" wp14:editId="16459084">
                  <wp:extent cx="1066800" cy="550889"/>
                  <wp:effectExtent l="0" t="0" r="0" b="19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atchblocks (23).sv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b="32979"/>
                          <a:stretch/>
                        </pic:blipFill>
                        <pic:spPr bwMode="auto">
                          <a:xfrm>
                            <a:off x="0" y="0"/>
                            <a:ext cx="1103119" cy="56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717711C0" w14:textId="77777777" w:rsidTr="00683D6A">
        <w:trPr>
          <w:trHeight w:val="2124"/>
        </w:trPr>
        <w:tc>
          <w:tcPr>
            <w:tcW w:w="4111" w:type="dxa"/>
            <w:shd w:val="clear" w:color="auto" w:fill="CCFFFF"/>
          </w:tcPr>
          <w:p w14:paraId="62F78CD9" w14:textId="77777777" w:rsidR="00A52269" w:rsidRPr="005C6CDF" w:rsidRDefault="00A52269" w:rsidP="009B257F">
            <w:pPr>
              <w:pStyle w:val="berschrift1"/>
              <w:outlineLvl w:val="0"/>
            </w:pPr>
            <w:r w:rsidRPr="005C6CDF">
              <w:t>Sequenz (Abfolge)</w:t>
            </w:r>
          </w:p>
          <w:p w14:paraId="4DE341A4" w14:textId="68C39A16" w:rsidR="00A52269" w:rsidRPr="005C6CDF" w:rsidRDefault="00A52269" w:rsidP="009B257F">
            <w:pPr>
              <w:pStyle w:val="Definition"/>
            </w:pPr>
            <w:r w:rsidRPr="005C6CDF">
              <w:t xml:space="preserve">Die </w:t>
            </w:r>
            <w:proofErr w:type="spellStart"/>
            <w:r w:rsidRPr="005C6CDF">
              <w:t>Nacheinanderausführung</w:t>
            </w:r>
            <w:proofErr w:type="spellEnd"/>
            <w:r w:rsidRPr="005C6CDF">
              <w:t xml:space="preserve"> von Befehlen muss </w:t>
            </w:r>
            <w:r w:rsidRPr="00A52269">
              <w:t>systematisch</w:t>
            </w:r>
            <w:r w:rsidRPr="005C6CDF">
              <w:t xml:space="preserve"> geplant und durchdacht werden.</w:t>
            </w:r>
            <w:r w:rsidR="00FF0E6F">
              <w:t xml:space="preserve"> Ein Fehler in der Reihenfolge führt zu einem anderen Verhalten des Objekts.</w:t>
            </w:r>
          </w:p>
        </w:tc>
        <w:tc>
          <w:tcPr>
            <w:tcW w:w="5528" w:type="dxa"/>
            <w:shd w:val="clear" w:color="auto" w:fill="CCFFFF"/>
            <w:vAlign w:val="center"/>
          </w:tcPr>
          <w:p w14:paraId="2259FE22" w14:textId="67BFD5F1" w:rsidR="00A52269" w:rsidRPr="005C6CDF" w:rsidRDefault="006C42AD" w:rsidP="00683D6A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57F783C" wp14:editId="3F6CE1AC">
                  <wp:extent cx="2582704" cy="1209675"/>
                  <wp:effectExtent l="0" t="0" r="825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atchblocks (6).sv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b="17172"/>
                          <a:stretch/>
                        </pic:blipFill>
                        <pic:spPr bwMode="auto">
                          <a:xfrm>
                            <a:off x="0" y="0"/>
                            <a:ext cx="2630923" cy="123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093F1038" w14:textId="77777777" w:rsidTr="00683D6A">
        <w:trPr>
          <w:trHeight w:val="2212"/>
        </w:trPr>
        <w:tc>
          <w:tcPr>
            <w:tcW w:w="4111" w:type="dxa"/>
            <w:shd w:val="clear" w:color="auto" w:fill="FFCCCC"/>
          </w:tcPr>
          <w:p w14:paraId="1C55C888" w14:textId="4336B814" w:rsidR="000C1452" w:rsidRPr="005C6CDF" w:rsidRDefault="000C1452" w:rsidP="00994511">
            <w:pPr>
              <w:pStyle w:val="berschrift1"/>
              <w:outlineLvl w:val="0"/>
            </w:pPr>
            <w:r w:rsidRPr="005C6CDF">
              <w:t>Ereignis</w:t>
            </w:r>
          </w:p>
          <w:p w14:paraId="21FAC68D" w14:textId="7D25DF7F" w:rsidR="000C1452" w:rsidRPr="005C6CDF" w:rsidRDefault="000C1452" w:rsidP="00994511">
            <w:pPr>
              <w:pStyle w:val="Definition"/>
            </w:pPr>
            <w:r>
              <w:t>P</w:t>
            </w:r>
            <w:r w:rsidRPr="005C6CDF">
              <w:t>rogramme können auf Ereignisse</w:t>
            </w:r>
            <w:r w:rsidR="00144FF4" w:rsidRPr="005C6CDF">
              <w:t xml:space="preserve"> reagieren und </w:t>
            </w:r>
            <w:r w:rsidR="00144FF4">
              <w:t xml:space="preserve">dann </w:t>
            </w:r>
            <w:r w:rsidR="00144FF4" w:rsidRPr="005C6CDF">
              <w:t xml:space="preserve">ein </w:t>
            </w:r>
            <w:r w:rsidR="00144FF4">
              <w:t>Skript</w:t>
            </w:r>
            <w:r w:rsidR="00144FF4" w:rsidRPr="005C6CDF">
              <w:t xml:space="preserve"> </w:t>
            </w:r>
            <w:r w:rsidR="00144FF4" w:rsidRPr="00A52269">
              <w:t>starten</w:t>
            </w:r>
            <w:r w:rsidR="005F696F">
              <w:t>,</w:t>
            </w:r>
            <w:r w:rsidRPr="005C6CDF">
              <w:t xml:space="preserve"> </w:t>
            </w:r>
            <w:r w:rsidR="00144FF4">
              <w:t xml:space="preserve">Ereignisse sind </w:t>
            </w:r>
            <w:r w:rsidR="00D63B8A">
              <w:t>zum Beispiel</w:t>
            </w:r>
            <w:r w:rsidRPr="005C6CDF">
              <w:t xml:space="preserve"> das Drücken einer Taste oder</w:t>
            </w:r>
            <w:r w:rsidR="00144FF4">
              <w:t xml:space="preserve"> das Empfangen eines</w:t>
            </w:r>
            <w:r w:rsidRPr="005C6CDF">
              <w:t xml:space="preserve"> Geräusch</w:t>
            </w:r>
            <w:r w:rsidR="00144FF4">
              <w:t>s</w:t>
            </w:r>
            <w:r w:rsidRPr="005C6CDF">
              <w:t>.</w:t>
            </w:r>
          </w:p>
        </w:tc>
        <w:tc>
          <w:tcPr>
            <w:tcW w:w="5528" w:type="dxa"/>
            <w:shd w:val="clear" w:color="auto" w:fill="FFCCCC"/>
            <w:vAlign w:val="center"/>
          </w:tcPr>
          <w:p w14:paraId="2C9FCB18" w14:textId="584079F5" w:rsidR="000C1452" w:rsidRPr="005C6CDF" w:rsidRDefault="006C42AD" w:rsidP="00683D6A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C93A397" wp14:editId="5689CF9B">
                  <wp:extent cx="2343150" cy="1288629"/>
                  <wp:effectExtent l="0" t="0" r="0" b="698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atchblocks (7).sv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rcRect b="15371"/>
                          <a:stretch/>
                        </pic:blipFill>
                        <pic:spPr bwMode="auto">
                          <a:xfrm>
                            <a:off x="0" y="0"/>
                            <a:ext cx="2422568" cy="133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7644D040" w14:textId="77777777" w:rsidTr="00683D6A">
        <w:trPr>
          <w:trHeight w:val="2202"/>
        </w:trPr>
        <w:tc>
          <w:tcPr>
            <w:tcW w:w="4111" w:type="dxa"/>
            <w:shd w:val="clear" w:color="auto" w:fill="FFFFCC"/>
          </w:tcPr>
          <w:p w14:paraId="285A95D0" w14:textId="77777777" w:rsidR="000C1452" w:rsidRPr="005C6CDF" w:rsidRDefault="000C1452" w:rsidP="00994511">
            <w:pPr>
              <w:pStyle w:val="berschrift1"/>
              <w:outlineLvl w:val="0"/>
            </w:pPr>
            <w:r w:rsidRPr="005C6CDF">
              <w:t>Parameter</w:t>
            </w:r>
          </w:p>
          <w:p w14:paraId="3632164B" w14:textId="5DB6BD15" w:rsidR="000C1452" w:rsidRPr="005C6CDF" w:rsidRDefault="000C1452" w:rsidP="00994511">
            <w:pPr>
              <w:pStyle w:val="Definition"/>
            </w:pPr>
            <w:r w:rsidRPr="005C6CDF">
              <w:t xml:space="preserve">Viele Befehle lassen sich durch Parameter steuern. </w:t>
            </w:r>
            <w:r>
              <w:t>M</w:t>
            </w:r>
            <w:r w:rsidRPr="005C6CDF">
              <w:t xml:space="preserve">an </w:t>
            </w:r>
            <w:r>
              <w:t xml:space="preserve">kann </w:t>
            </w:r>
            <w:r w:rsidRPr="005C6CDF">
              <w:t xml:space="preserve">zum Beispiel angeben, wie weit eine Figur laufen, </w:t>
            </w:r>
            <w:r w:rsidRPr="000E65B1">
              <w:t>wie</w:t>
            </w:r>
            <w:r w:rsidRPr="005C6CDF">
              <w:t xml:space="preserve"> lange </w:t>
            </w:r>
            <w:r>
              <w:t xml:space="preserve">eine Pause dauern oder </w:t>
            </w:r>
            <w:r w:rsidR="00144FF4">
              <w:t>mit welcher Lautstärke</w:t>
            </w:r>
            <w:r w:rsidRPr="005C6CDF">
              <w:t xml:space="preserve"> ein Klang </w:t>
            </w:r>
            <w:r w:rsidRPr="00A52269">
              <w:t>abgespielt</w:t>
            </w:r>
            <w:r>
              <w:t xml:space="preserve"> werden</w:t>
            </w:r>
            <w:r w:rsidRPr="005C6CDF">
              <w:t xml:space="preserve"> soll. </w:t>
            </w:r>
          </w:p>
        </w:tc>
        <w:tc>
          <w:tcPr>
            <w:tcW w:w="5528" w:type="dxa"/>
            <w:shd w:val="clear" w:color="auto" w:fill="FFFFCC"/>
            <w:vAlign w:val="center"/>
          </w:tcPr>
          <w:p w14:paraId="3A8E0AE5" w14:textId="77777777" w:rsidR="000C1452" w:rsidRPr="005C6CDF" w:rsidRDefault="000C1452" w:rsidP="00683D6A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8F61804" wp14:editId="48D5B6EC">
                  <wp:extent cx="1528296" cy="5334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atchblocks.sv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rcRect b="34652"/>
                          <a:stretch/>
                        </pic:blipFill>
                        <pic:spPr bwMode="auto">
                          <a:xfrm>
                            <a:off x="0" y="0"/>
                            <a:ext cx="1579986" cy="551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9FC" w:rsidRPr="005C6CDF" w14:paraId="29169446" w14:textId="77777777" w:rsidTr="003F0144">
        <w:trPr>
          <w:trHeight w:val="1640"/>
        </w:trPr>
        <w:tc>
          <w:tcPr>
            <w:tcW w:w="4111" w:type="dxa"/>
            <w:shd w:val="clear" w:color="auto" w:fill="CCFFCC"/>
          </w:tcPr>
          <w:p w14:paraId="7ED59229" w14:textId="77777777" w:rsidR="000279FC" w:rsidRPr="005C6CDF" w:rsidRDefault="000279FC" w:rsidP="003F0144">
            <w:pPr>
              <w:pStyle w:val="berschrift1"/>
              <w:outlineLvl w:val="0"/>
            </w:pPr>
            <w:r w:rsidRPr="005C6CDF">
              <w:t>Zufall</w:t>
            </w:r>
          </w:p>
          <w:p w14:paraId="62552175" w14:textId="77777777" w:rsidR="000279FC" w:rsidRPr="005C6CDF" w:rsidRDefault="000279FC" w:rsidP="003F0144">
            <w:pPr>
              <w:pStyle w:val="Definition"/>
            </w:pPr>
            <w:r w:rsidRPr="005C6CDF">
              <w:t xml:space="preserve">Computer </w:t>
            </w:r>
            <w:r w:rsidRPr="00A52269">
              <w:t>können</w:t>
            </w:r>
            <w:r w:rsidRPr="005C6CDF">
              <w:t xml:space="preserve"> zufällige Zahlen erzeugen. Damit lassen sich unvorhersehbare (zufällige) </w:t>
            </w:r>
            <w:r>
              <w:t>Dinge</w:t>
            </w:r>
            <w:r w:rsidRPr="005C6CDF">
              <w:t xml:space="preserve"> in </w:t>
            </w:r>
            <w:r w:rsidRPr="005C6CDF">
              <w:rPr>
                <w:bCs/>
              </w:rPr>
              <w:t>ein</w:t>
            </w:r>
            <w:r>
              <w:rPr>
                <w:bCs/>
              </w:rPr>
              <w:t>em</w:t>
            </w:r>
            <w:r w:rsidRPr="005C6CDF">
              <w:rPr>
                <w:bCs/>
              </w:rPr>
              <w:t xml:space="preserve"> Programm </w:t>
            </w:r>
            <w:r>
              <w:rPr>
                <w:bCs/>
              </w:rPr>
              <w:t>realisieren</w:t>
            </w:r>
            <w:r w:rsidRPr="005C6CDF">
              <w:rPr>
                <w:bCs/>
              </w:rPr>
              <w:t>.</w:t>
            </w:r>
          </w:p>
        </w:tc>
        <w:tc>
          <w:tcPr>
            <w:tcW w:w="5528" w:type="dxa"/>
            <w:shd w:val="clear" w:color="auto" w:fill="CCFFCC"/>
            <w:vAlign w:val="center"/>
          </w:tcPr>
          <w:p w14:paraId="76F17B5D" w14:textId="77777777" w:rsidR="000279FC" w:rsidRPr="005C6CDF" w:rsidRDefault="000279FC" w:rsidP="003F0144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2431413" wp14:editId="42660427">
                  <wp:extent cx="3063785" cy="457200"/>
                  <wp:effectExtent l="0" t="0" r="381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atchblocks (10).sv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b="34276"/>
                          <a:stretch/>
                        </pic:blipFill>
                        <pic:spPr bwMode="auto">
                          <a:xfrm>
                            <a:off x="0" y="0"/>
                            <a:ext cx="3398183" cy="507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497B8FAC" w14:textId="77777777" w:rsidTr="00683D6A">
        <w:trPr>
          <w:trHeight w:val="2485"/>
        </w:trPr>
        <w:tc>
          <w:tcPr>
            <w:tcW w:w="4111" w:type="dxa"/>
            <w:shd w:val="clear" w:color="auto" w:fill="CCFFFF"/>
          </w:tcPr>
          <w:p w14:paraId="640CA0D6" w14:textId="77777777" w:rsidR="000C1452" w:rsidRPr="005C6CDF" w:rsidRDefault="000C1452" w:rsidP="00683D6A">
            <w:pPr>
              <w:pStyle w:val="berschrift1"/>
              <w:outlineLvl w:val="0"/>
            </w:pPr>
            <w:r w:rsidRPr="005C6CDF">
              <w:t>Wiederholung (Schleife)</w:t>
            </w:r>
          </w:p>
          <w:p w14:paraId="53832462" w14:textId="5CA35B14" w:rsidR="000C1452" w:rsidRPr="005C6CDF" w:rsidRDefault="00D63B8A" w:rsidP="00683D6A">
            <w:pPr>
              <w:pStyle w:val="Definition"/>
            </w:pPr>
            <w:r>
              <w:t xml:space="preserve">Befehle </w:t>
            </w:r>
            <w:r w:rsidR="000C1452" w:rsidRPr="005C6CDF">
              <w:t xml:space="preserve">lassen sich eine bestimmte Anzahl, </w:t>
            </w:r>
            <w:r w:rsidR="000C1452">
              <w:t>fortlaufend</w:t>
            </w:r>
            <w:r w:rsidR="000C1452" w:rsidRPr="005C6CDF">
              <w:t xml:space="preserve"> (bis zum </w:t>
            </w:r>
            <w:r w:rsidR="000C1452">
              <w:t>Schließen des Programms</w:t>
            </w:r>
            <w:r w:rsidR="000C1452" w:rsidRPr="005C6CDF">
              <w:t xml:space="preserve">) oder bis eine bestimmte Bedingung </w:t>
            </w:r>
            <w:r w:rsidR="000C1452">
              <w:t>erfüllt ist,</w:t>
            </w:r>
            <w:r>
              <w:t xml:space="preserve"> wiederholen</w:t>
            </w:r>
            <w:r w:rsidR="000C1452" w:rsidRPr="005C6CDF">
              <w:t>.</w:t>
            </w:r>
          </w:p>
        </w:tc>
        <w:tc>
          <w:tcPr>
            <w:tcW w:w="5528" w:type="dxa"/>
            <w:shd w:val="clear" w:color="auto" w:fill="CCFFFF"/>
            <w:vAlign w:val="center"/>
          </w:tcPr>
          <w:p w14:paraId="691799FE" w14:textId="77777777" w:rsidR="000C1452" w:rsidRPr="005C6CDF" w:rsidRDefault="000C1452" w:rsidP="00683D6A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44390A1" wp14:editId="054DE7EB">
                  <wp:extent cx="2162175" cy="1452333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atchblocks (4)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726" cy="149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16DE9B2C" w14:textId="77777777" w:rsidTr="00683D6A">
        <w:trPr>
          <w:trHeight w:val="2491"/>
        </w:trPr>
        <w:tc>
          <w:tcPr>
            <w:tcW w:w="4111" w:type="dxa"/>
            <w:shd w:val="clear" w:color="auto" w:fill="FFCCCC"/>
          </w:tcPr>
          <w:p w14:paraId="7FF0E3D0" w14:textId="77777777" w:rsidR="00A52269" w:rsidRPr="005C6CDF" w:rsidRDefault="00A52269" w:rsidP="009B257F">
            <w:pPr>
              <w:pStyle w:val="berschrift1"/>
              <w:outlineLvl w:val="0"/>
            </w:pPr>
            <w:r w:rsidRPr="005C6CDF">
              <w:lastRenderedPageBreak/>
              <w:t>Bedingung</w:t>
            </w:r>
          </w:p>
          <w:p w14:paraId="5760A683" w14:textId="23341EBA" w:rsidR="00A52269" w:rsidRPr="005C6CDF" w:rsidRDefault="00A52269" w:rsidP="009B257F">
            <w:pPr>
              <w:pStyle w:val="Definition"/>
            </w:pPr>
            <w:r w:rsidRPr="005C6CDF">
              <w:t xml:space="preserve">Bedingungen </w:t>
            </w:r>
            <w:r w:rsidRPr="00A52269">
              <w:t>sind</w:t>
            </w:r>
            <w:r w:rsidRPr="005C6CDF">
              <w:t xml:space="preserve"> immer </w:t>
            </w:r>
            <w:r w:rsidRPr="00FF0E6F">
              <w:rPr>
                <w:i/>
                <w:iCs/>
              </w:rPr>
              <w:t>wahr</w:t>
            </w:r>
            <w:r w:rsidRPr="005C6CDF">
              <w:t xml:space="preserve"> oder </w:t>
            </w:r>
            <w:r w:rsidR="005F696F">
              <w:rPr>
                <w:i/>
                <w:iCs/>
              </w:rPr>
              <w:t>nicht wahr</w:t>
            </w:r>
            <w:r w:rsidRPr="005C6CDF">
              <w:t>. Sie lassen sich durch Vergleiche bilden. Durch die Verknüpfung mit den Operatoren UND, ODER und NICHT entstehen neue Bedingungen.</w:t>
            </w:r>
            <w:r w:rsidR="005F696F">
              <w:t xml:space="preserve"> Bedingungen werden in sechseckigen Blöcken dargestellt.</w:t>
            </w:r>
          </w:p>
        </w:tc>
        <w:tc>
          <w:tcPr>
            <w:tcW w:w="5528" w:type="dxa"/>
            <w:shd w:val="clear" w:color="auto" w:fill="FFCCCC"/>
            <w:vAlign w:val="center"/>
          </w:tcPr>
          <w:p w14:paraId="31E0C47C" w14:textId="332B5594" w:rsidR="00A52269" w:rsidRPr="005C6CDF" w:rsidRDefault="00373A83" w:rsidP="009B257F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07EDCB1" wp14:editId="0CC5F6BC">
                  <wp:extent cx="1638300" cy="446072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atchblocks (22).sv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rcRect b="36047"/>
                          <a:stretch/>
                        </pic:blipFill>
                        <pic:spPr bwMode="auto">
                          <a:xfrm>
                            <a:off x="0" y="0"/>
                            <a:ext cx="1676989" cy="456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0AD5CDD3" w14:textId="77777777" w:rsidTr="00683D6A">
        <w:trPr>
          <w:trHeight w:val="2119"/>
        </w:trPr>
        <w:tc>
          <w:tcPr>
            <w:tcW w:w="4111" w:type="dxa"/>
            <w:shd w:val="clear" w:color="auto" w:fill="FFFFCC"/>
          </w:tcPr>
          <w:p w14:paraId="1DC95D94" w14:textId="77777777" w:rsidR="00A52269" w:rsidRPr="005C6CDF" w:rsidRDefault="00A52269" w:rsidP="009B257F">
            <w:pPr>
              <w:pStyle w:val="berschrift1"/>
              <w:outlineLvl w:val="0"/>
            </w:pPr>
            <w:r w:rsidRPr="005C6CDF">
              <w:t>Verzweigung (Auswahl)</w:t>
            </w:r>
          </w:p>
          <w:p w14:paraId="5117B0E9" w14:textId="77777777" w:rsidR="00A52269" w:rsidRPr="005C6CDF" w:rsidRDefault="00A52269" w:rsidP="009B257F">
            <w:pPr>
              <w:pStyle w:val="Definition"/>
            </w:pPr>
            <w:r w:rsidRPr="005C6CDF">
              <w:t>In Abhängigkeit von einer Bedingung kann ein Programm entscheiden, ob eine Befehlsfolge abgearbeitet wird oder nicht.</w:t>
            </w:r>
          </w:p>
        </w:tc>
        <w:tc>
          <w:tcPr>
            <w:tcW w:w="5528" w:type="dxa"/>
            <w:shd w:val="clear" w:color="auto" w:fill="FFFFCC"/>
            <w:vAlign w:val="center"/>
          </w:tcPr>
          <w:p w14:paraId="14EAB2B0" w14:textId="538665CB" w:rsidR="00A52269" w:rsidRPr="005C6CDF" w:rsidRDefault="00373A83" w:rsidP="009B257F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5FC056B" wp14:editId="2A1F83A1">
                  <wp:extent cx="2600325" cy="1175234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atchblocks (21).sv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rcRect b="15063"/>
                          <a:stretch/>
                        </pic:blipFill>
                        <pic:spPr bwMode="auto">
                          <a:xfrm>
                            <a:off x="0" y="0"/>
                            <a:ext cx="2676840" cy="120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AD" w:rsidRPr="005C6CDF" w14:paraId="75E1D60B" w14:textId="77777777" w:rsidTr="00683D6A">
        <w:trPr>
          <w:trHeight w:val="2835"/>
        </w:trPr>
        <w:tc>
          <w:tcPr>
            <w:tcW w:w="4111" w:type="dxa"/>
            <w:shd w:val="clear" w:color="auto" w:fill="CCFFFF"/>
          </w:tcPr>
          <w:p w14:paraId="4745E0DB" w14:textId="77777777" w:rsidR="00A52269" w:rsidRPr="005C6CDF" w:rsidRDefault="00A52269" w:rsidP="009B257F">
            <w:pPr>
              <w:pStyle w:val="berschrift1"/>
              <w:outlineLvl w:val="0"/>
            </w:pPr>
            <w:r w:rsidRPr="005C6CDF">
              <w:t>Variable</w:t>
            </w:r>
          </w:p>
          <w:p w14:paraId="5ED01D27" w14:textId="69FF70C3" w:rsidR="00A52269" w:rsidRPr="005C6CDF" w:rsidRDefault="00A52269" w:rsidP="009B257F">
            <w:pPr>
              <w:pStyle w:val="Definition"/>
            </w:pPr>
            <w:r w:rsidRPr="005C6CDF">
              <w:t>Eine Variable kann man sich als eine beschriftete Schachtel vorstellen. In der Schachtel wird eine Information (eine Zahl, ei</w:t>
            </w:r>
            <w:r w:rsidR="00E33E76">
              <w:t>ne Zeichenkette</w:t>
            </w:r>
            <w:r w:rsidR="00CE7235">
              <w:t>, ein Wahrheitswert, …</w:t>
            </w:r>
            <w:r w:rsidRPr="005C6CDF">
              <w:t>) abgelegt</w:t>
            </w:r>
            <w:r w:rsidR="00FF0E6F">
              <w:t xml:space="preserve">. Sie kann </w:t>
            </w:r>
            <w:r w:rsidRPr="005C6CDF">
              <w:t>zu einem späteren Zeitpunkt gelesen und verändert werden.</w:t>
            </w:r>
          </w:p>
        </w:tc>
        <w:tc>
          <w:tcPr>
            <w:tcW w:w="5528" w:type="dxa"/>
            <w:shd w:val="clear" w:color="auto" w:fill="CCFFFF"/>
            <w:vAlign w:val="center"/>
          </w:tcPr>
          <w:p w14:paraId="70FB5B13" w14:textId="564D9AFA" w:rsidR="007B723C" w:rsidRPr="005C6CDF" w:rsidRDefault="006C42AD" w:rsidP="00FC79BA">
            <w:pPr>
              <w:pStyle w:val="Definition"/>
              <w:spacing w:before="120" w:after="0" w:line="240" w:lineRule="auto"/>
            </w:pPr>
            <w:r>
              <w:rPr>
                <w:noProof/>
              </w:rPr>
              <w:drawing>
                <wp:inline distT="0" distB="0" distL="0" distR="0" wp14:anchorId="7A3F50AB" wp14:editId="3B3D2D83">
                  <wp:extent cx="2047875" cy="234686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atchblocks (8).sv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rcRect b="10007"/>
                          <a:stretch/>
                        </pic:blipFill>
                        <pic:spPr bwMode="auto">
                          <a:xfrm>
                            <a:off x="0" y="0"/>
                            <a:ext cx="2094439" cy="2400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9FC" w:rsidRPr="005C6CDF" w14:paraId="23E14941" w14:textId="77777777" w:rsidTr="000F02AF">
        <w:trPr>
          <w:trHeight w:val="1915"/>
        </w:trPr>
        <w:tc>
          <w:tcPr>
            <w:tcW w:w="4111" w:type="dxa"/>
            <w:shd w:val="clear" w:color="auto" w:fill="FFCCCC"/>
          </w:tcPr>
          <w:p w14:paraId="076A609C" w14:textId="77777777" w:rsidR="000279FC" w:rsidRPr="005C6CDF" w:rsidRDefault="000279FC" w:rsidP="000F02AF">
            <w:pPr>
              <w:pStyle w:val="berschrift1"/>
              <w:outlineLvl w:val="0"/>
            </w:pPr>
            <w:bookmarkStart w:id="0" w:name="_GoBack"/>
            <w:r>
              <w:t>Operator</w:t>
            </w:r>
          </w:p>
          <w:p w14:paraId="1708EA2F" w14:textId="77777777" w:rsidR="000279FC" w:rsidRPr="00143A90" w:rsidRDefault="000279FC" w:rsidP="000F02AF">
            <w:pPr>
              <w:pStyle w:val="Definition"/>
            </w:pPr>
            <w:r>
              <w:t xml:space="preserve">Berechnungen, logische Verknüpfungen, arithmetische Vergleiche und die Ermittlung von Daten aus Zeichenketten sind Beispiele für Operationen auf Daten, die mithilfe von Operatoren realisiert werden können.  </w:t>
            </w:r>
            <w:r w:rsidRPr="00143A90">
              <w:t xml:space="preserve"> </w:t>
            </w:r>
          </w:p>
        </w:tc>
        <w:tc>
          <w:tcPr>
            <w:tcW w:w="5528" w:type="dxa"/>
            <w:shd w:val="clear" w:color="auto" w:fill="FFCCCC"/>
            <w:vAlign w:val="center"/>
          </w:tcPr>
          <w:p w14:paraId="4C0CD8AD" w14:textId="77777777" w:rsidR="000279FC" w:rsidRPr="005C6CDF" w:rsidRDefault="000279FC" w:rsidP="000F02AF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4C40561" wp14:editId="3F0F07A5">
                  <wp:extent cx="3358410" cy="10763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atchblocks (5)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309" cy="112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279FC" w:rsidRPr="005C6CDF" w14:paraId="00BB56D3" w14:textId="77777777" w:rsidTr="001D7AD2">
        <w:trPr>
          <w:trHeight w:val="2835"/>
        </w:trPr>
        <w:tc>
          <w:tcPr>
            <w:tcW w:w="4111" w:type="dxa"/>
            <w:shd w:val="clear" w:color="auto" w:fill="CCFFCC"/>
          </w:tcPr>
          <w:p w14:paraId="29B0A743" w14:textId="77777777" w:rsidR="000279FC" w:rsidRPr="005C6CDF" w:rsidRDefault="000279FC" w:rsidP="001D7AD2">
            <w:pPr>
              <w:pStyle w:val="berschrift1"/>
              <w:outlineLvl w:val="0"/>
            </w:pPr>
            <w:r w:rsidRPr="005C6CDF">
              <w:t>Zeichenkette</w:t>
            </w:r>
          </w:p>
          <w:p w14:paraId="790D7075" w14:textId="77777777" w:rsidR="000279FC" w:rsidRPr="005C6CDF" w:rsidRDefault="000279FC" w:rsidP="001D7AD2">
            <w:pPr>
              <w:pStyle w:val="Definition"/>
            </w:pPr>
            <w:r w:rsidRPr="005C6CDF">
              <w:t xml:space="preserve">Beim Programmieren wird Text als lange Folge einzelner Zeichen definiert. </w:t>
            </w:r>
            <w:r>
              <w:t>Die</w:t>
            </w:r>
            <w:r w:rsidRPr="005C6CDF">
              <w:t xml:space="preserve"> Zeichen</w:t>
            </w:r>
            <w:r>
              <w:t xml:space="preserve"> der Zeichenkette</w:t>
            </w:r>
            <w:r w:rsidRPr="005C6CDF">
              <w:t xml:space="preserve"> </w:t>
            </w:r>
            <w:r>
              <w:t>werden intern durch</w:t>
            </w:r>
            <w:r>
              <w:softHyphen/>
              <w:t xml:space="preserve">nummeriert. Jedes Zeichen </w:t>
            </w:r>
            <w:r w:rsidRPr="005C6CDF">
              <w:t xml:space="preserve">lässt </w:t>
            </w:r>
            <w:r w:rsidRPr="000E65B1">
              <w:t>sich</w:t>
            </w:r>
            <w:r w:rsidRPr="005C6CDF">
              <w:t xml:space="preserve"> einzeln lesen und schreiben. Zeichenketten können zusammengefügt werden, um neue Zeichenketten zu erzeugen.</w:t>
            </w:r>
          </w:p>
        </w:tc>
        <w:tc>
          <w:tcPr>
            <w:tcW w:w="5528" w:type="dxa"/>
            <w:shd w:val="clear" w:color="auto" w:fill="CCFFCC"/>
            <w:vAlign w:val="center"/>
          </w:tcPr>
          <w:p w14:paraId="13A01E69" w14:textId="77777777" w:rsidR="000279FC" w:rsidRPr="005C6CDF" w:rsidRDefault="000279FC" w:rsidP="001D7AD2">
            <w:pPr>
              <w:pStyle w:val="Definition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FE845E" wp14:editId="1828C7F8">
                  <wp:extent cx="3343275" cy="1588926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cratchblocks (11).sv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rcRect b="9813"/>
                          <a:stretch/>
                        </pic:blipFill>
                        <pic:spPr bwMode="auto">
                          <a:xfrm>
                            <a:off x="0" y="0"/>
                            <a:ext cx="3410781" cy="1621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39301" w14:textId="77777777" w:rsidR="005E7A4C" w:rsidRPr="00FC79BA" w:rsidRDefault="005E7A4C" w:rsidP="006C42AD">
      <w:pPr>
        <w:pStyle w:val="Definition"/>
        <w:spacing w:after="0" w:line="240" w:lineRule="auto"/>
        <w:jc w:val="right"/>
        <w:rPr>
          <w:sz w:val="16"/>
          <w:szCs w:val="16"/>
        </w:rPr>
      </w:pPr>
    </w:p>
    <w:sectPr w:rsidR="005E7A4C" w:rsidRPr="00FC79BA" w:rsidSect="006C42AD">
      <w:headerReference w:type="default" r:id="rId31"/>
      <w:footerReference w:type="default" r:id="rId32"/>
      <w:pgSz w:w="11906" w:h="16838"/>
      <w:pgMar w:top="1559" w:right="851" w:bottom="70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9FDB5" w14:textId="77777777" w:rsidR="005816A1" w:rsidRDefault="005816A1" w:rsidP="005E7A4C">
      <w:pPr>
        <w:spacing w:after="0" w:line="240" w:lineRule="auto"/>
      </w:pPr>
      <w:r>
        <w:separator/>
      </w:r>
    </w:p>
  </w:endnote>
  <w:endnote w:type="continuationSeparator" w:id="0">
    <w:p w14:paraId="02A991BB" w14:textId="77777777" w:rsidR="005816A1" w:rsidRDefault="005816A1" w:rsidP="005E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460E" w14:textId="73DC9211" w:rsidR="00CA1D94" w:rsidRDefault="00CA1D94" w:rsidP="00CA1D94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5816A1">
      <w:fldChar w:fldCharType="begin"/>
    </w:r>
    <w:r w:rsidR="005816A1">
      <w:instrText xml:space="preserve"> NUMPAGES   \* MERGEFORMAT </w:instrText>
    </w:r>
    <w:r w:rsidR="005816A1">
      <w:fldChar w:fldCharType="separate"/>
    </w:r>
    <w:r>
      <w:rPr>
        <w:noProof/>
      </w:rPr>
      <w:t>4</w:t>
    </w:r>
    <w:r w:rsidR="005816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6325" w14:textId="77777777" w:rsidR="005816A1" w:rsidRDefault="005816A1" w:rsidP="005E7A4C">
      <w:pPr>
        <w:spacing w:after="0" w:line="240" w:lineRule="auto"/>
      </w:pPr>
      <w:r>
        <w:separator/>
      </w:r>
    </w:p>
  </w:footnote>
  <w:footnote w:type="continuationSeparator" w:id="0">
    <w:p w14:paraId="2EFF506C" w14:textId="77777777" w:rsidR="005816A1" w:rsidRDefault="005816A1" w:rsidP="005E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FFCCFF"/>
      <w:tblLook w:val="04A0" w:firstRow="1" w:lastRow="0" w:firstColumn="1" w:lastColumn="0" w:noHBand="0" w:noVBand="1"/>
    </w:tblPr>
    <w:tblGrid>
      <w:gridCol w:w="7230"/>
      <w:gridCol w:w="2409"/>
    </w:tblGrid>
    <w:tr w:rsidR="000F659E" w14:paraId="50625744" w14:textId="77777777" w:rsidTr="006C42AD">
      <w:trPr>
        <w:trHeight w:val="850"/>
      </w:trPr>
      <w:tc>
        <w:tcPr>
          <w:tcW w:w="7230" w:type="dxa"/>
          <w:shd w:val="clear" w:color="auto" w:fill="FFCCFF"/>
          <w:vAlign w:val="center"/>
        </w:tcPr>
        <w:p w14:paraId="59D0BCDB" w14:textId="34A523FE" w:rsidR="000F659E" w:rsidRPr="000F659E" w:rsidRDefault="00C05B85" w:rsidP="000F659E">
          <w:pPr>
            <w:pStyle w:val="Kopfzeile"/>
            <w:spacing w:after="60"/>
            <w:rPr>
              <w:i/>
              <w:iCs/>
              <w:sz w:val="22"/>
            </w:rPr>
          </w:pPr>
          <w:r>
            <w:rPr>
              <w:i/>
              <w:iCs/>
              <w:noProof/>
              <w:sz w:val="22"/>
            </w:rPr>
            <w:drawing>
              <wp:anchor distT="0" distB="0" distL="114300" distR="114300" simplePos="0" relativeHeight="251658240" behindDoc="0" locked="0" layoutInCell="1" allowOverlap="1" wp14:anchorId="0E2DA5BC" wp14:editId="544656E1">
                <wp:simplePos x="0" y="0"/>
                <wp:positionH relativeFrom="column">
                  <wp:posOffset>3875405</wp:posOffset>
                </wp:positionH>
                <wp:positionV relativeFrom="paragraph">
                  <wp:posOffset>183515</wp:posOffset>
                </wp:positionV>
                <wp:extent cx="582295" cy="205105"/>
                <wp:effectExtent l="0" t="0" r="8255" b="4445"/>
                <wp:wrapNone/>
                <wp:docPr id="13" name="Grafik 13" descr="Ein Bild, das Poolbal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-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0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659E" w:rsidRPr="000F659E">
            <w:rPr>
              <w:i/>
              <w:iCs/>
              <w:sz w:val="22"/>
            </w:rPr>
            <w:t>Scratch</w:t>
          </w:r>
        </w:p>
        <w:p w14:paraId="37E9F3F4" w14:textId="58F11AFC" w:rsidR="000F659E" w:rsidRPr="000F659E" w:rsidRDefault="000F659E" w:rsidP="000F659E">
          <w:pPr>
            <w:pStyle w:val="Kopfzeile"/>
            <w:rPr>
              <w:b/>
              <w:bCs/>
              <w:sz w:val="28"/>
              <w:szCs w:val="28"/>
            </w:rPr>
          </w:pPr>
          <w:r w:rsidRPr="000F659E">
            <w:rPr>
              <w:b/>
              <w:bCs/>
              <w:sz w:val="28"/>
              <w:szCs w:val="28"/>
            </w:rPr>
            <w:t>Referenz – Informatikkonzepte mit Scratch</w:t>
          </w:r>
        </w:p>
      </w:tc>
      <w:tc>
        <w:tcPr>
          <w:tcW w:w="2409" w:type="dxa"/>
          <w:shd w:val="clear" w:color="auto" w:fill="FFCCFF"/>
          <w:vAlign w:val="center"/>
        </w:tcPr>
        <w:p w14:paraId="25409BAD" w14:textId="77777777" w:rsidR="000F659E" w:rsidRPr="000F659E" w:rsidRDefault="000F659E" w:rsidP="000F659E">
          <w:pPr>
            <w:pStyle w:val="Kopfzeile"/>
            <w:jc w:val="center"/>
            <w:rPr>
              <w:b/>
              <w:bCs/>
            </w:rPr>
          </w:pPr>
          <w:proofErr w:type="spellStart"/>
          <w:r w:rsidRPr="000F659E">
            <w:rPr>
              <w:b/>
              <w:bCs/>
              <w:sz w:val="22"/>
              <w:szCs w:val="24"/>
            </w:rPr>
            <w:t>phsz</w:t>
          </w:r>
          <w:proofErr w:type="spellEnd"/>
        </w:p>
        <w:p w14:paraId="3AA112FD" w14:textId="4E955404" w:rsidR="000F659E" w:rsidRPr="000F659E" w:rsidRDefault="00D63B8A" w:rsidP="000F659E">
          <w:pPr>
            <w:pStyle w:val="Kopfzeile"/>
            <w:spacing w:before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Ü</w:t>
          </w:r>
          <w:r w:rsidR="000F659E" w:rsidRPr="000F659E">
            <w:rPr>
              <w:sz w:val="18"/>
              <w:szCs w:val="18"/>
            </w:rPr>
            <w:t>berarbeit</w:t>
          </w:r>
          <w:r>
            <w:rPr>
              <w:sz w:val="18"/>
              <w:szCs w:val="18"/>
            </w:rPr>
            <w:t>ung</w:t>
          </w:r>
          <w:r>
            <w:rPr>
              <w:sz w:val="18"/>
              <w:szCs w:val="18"/>
            </w:rPr>
            <w:br/>
          </w:r>
          <w:r w:rsidR="000F659E" w:rsidRPr="000F659E">
            <w:rPr>
              <w:sz w:val="18"/>
              <w:szCs w:val="18"/>
            </w:rPr>
            <w:t>T. Hempel</w:t>
          </w:r>
        </w:p>
      </w:tc>
    </w:tr>
  </w:tbl>
  <w:p w14:paraId="67BA9FFF" w14:textId="77777777" w:rsidR="005E7A4C" w:rsidRPr="005C6CDF" w:rsidRDefault="005E7A4C" w:rsidP="000F659E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4C"/>
    <w:rsid w:val="000279FC"/>
    <w:rsid w:val="0005089A"/>
    <w:rsid w:val="000C1452"/>
    <w:rsid w:val="000E00EC"/>
    <w:rsid w:val="000E65B1"/>
    <w:rsid w:val="000F659E"/>
    <w:rsid w:val="00143A90"/>
    <w:rsid w:val="00144FF4"/>
    <w:rsid w:val="00172116"/>
    <w:rsid w:val="002172E0"/>
    <w:rsid w:val="00277BC8"/>
    <w:rsid w:val="00287A19"/>
    <w:rsid w:val="003276C2"/>
    <w:rsid w:val="00373A83"/>
    <w:rsid w:val="003B52A0"/>
    <w:rsid w:val="004D67D2"/>
    <w:rsid w:val="005816A1"/>
    <w:rsid w:val="005B187D"/>
    <w:rsid w:val="005C6CDF"/>
    <w:rsid w:val="005E7A4C"/>
    <w:rsid w:val="005F696F"/>
    <w:rsid w:val="00683D6A"/>
    <w:rsid w:val="006C42AD"/>
    <w:rsid w:val="00713A97"/>
    <w:rsid w:val="00751F1F"/>
    <w:rsid w:val="0077022A"/>
    <w:rsid w:val="00790D48"/>
    <w:rsid w:val="007B723C"/>
    <w:rsid w:val="007D34EE"/>
    <w:rsid w:val="00804D70"/>
    <w:rsid w:val="008627D8"/>
    <w:rsid w:val="00886BAC"/>
    <w:rsid w:val="00953A61"/>
    <w:rsid w:val="009B257F"/>
    <w:rsid w:val="009B390B"/>
    <w:rsid w:val="00A52269"/>
    <w:rsid w:val="00A60FC2"/>
    <w:rsid w:val="00B21293"/>
    <w:rsid w:val="00C05B85"/>
    <w:rsid w:val="00C329CE"/>
    <w:rsid w:val="00CA1D94"/>
    <w:rsid w:val="00CE7235"/>
    <w:rsid w:val="00CF764E"/>
    <w:rsid w:val="00D63B8A"/>
    <w:rsid w:val="00E02895"/>
    <w:rsid w:val="00E0770A"/>
    <w:rsid w:val="00E33E76"/>
    <w:rsid w:val="00E6568F"/>
    <w:rsid w:val="00F80116"/>
    <w:rsid w:val="00FA1442"/>
    <w:rsid w:val="00FB7EAF"/>
    <w:rsid w:val="00FC79BA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C98F"/>
  <w15:chartTrackingRefBased/>
  <w15:docId w15:val="{24C9E3F5-0C50-4B7C-BBB7-84386A0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CDF"/>
    <w:pPr>
      <w:spacing w:after="120" w:line="30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D6A"/>
    <w:pPr>
      <w:keepNext/>
      <w:keepLines/>
      <w:spacing w:before="6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A4C"/>
  </w:style>
  <w:style w:type="paragraph" w:styleId="Fuzeile">
    <w:name w:val="footer"/>
    <w:basedOn w:val="Standard"/>
    <w:link w:val="FuzeileZchn"/>
    <w:uiPriority w:val="99"/>
    <w:unhideWhenUsed/>
    <w:rsid w:val="005E7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A4C"/>
  </w:style>
  <w:style w:type="table" w:styleId="Tabellenraster">
    <w:name w:val="Table Grid"/>
    <w:basedOn w:val="NormaleTabelle"/>
    <w:uiPriority w:val="39"/>
    <w:rsid w:val="000F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83D6A"/>
    <w:rPr>
      <w:rFonts w:ascii="Arial" w:eastAsiaTheme="majorEastAsia" w:hAnsi="Arial" w:cstheme="majorBidi"/>
      <w:b/>
      <w:sz w:val="24"/>
      <w:szCs w:val="32"/>
    </w:rPr>
  </w:style>
  <w:style w:type="paragraph" w:customStyle="1" w:styleId="Definition">
    <w:name w:val="Definition"/>
    <w:basedOn w:val="Standard"/>
    <w:link w:val="DefinitionZchn"/>
    <w:qFormat/>
    <w:rsid w:val="00683D6A"/>
    <w:pPr>
      <w:keepLines/>
    </w:pPr>
    <w:rPr>
      <w:sz w:val="22"/>
    </w:rPr>
  </w:style>
  <w:style w:type="character" w:customStyle="1" w:styleId="DefinitionZchn">
    <w:name w:val="Definition Zchn"/>
    <w:basedOn w:val="Absatz-Standardschriftart"/>
    <w:link w:val="Definition"/>
    <w:rsid w:val="00683D6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svg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image" Target="media/image19.png"/><Relationship Id="rId30" Type="http://schemas.openxmlformats.org/officeDocument/2006/relationships/image" Target="media/image22.sv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9E2EF96C53242BD07AD8BBAE8B0B4" ma:contentTypeVersion="21" ma:contentTypeDescription="Create a new document." ma:contentTypeScope="" ma:versionID="8315174d985b4bd5f5bc26b43b9512ea">
  <xsd:schema xmlns:xsd="http://www.w3.org/2001/XMLSchema" xmlns:xs="http://www.w3.org/2001/XMLSchema" xmlns:p="http://schemas.microsoft.com/office/2006/metadata/properties" xmlns:ns3="635d6ed1-0437-4494-b1d6-5a291a6e7df0" xmlns:ns4="231749d0-8660-49e7-ba5c-d1c47348ec0c" targetNamespace="http://schemas.microsoft.com/office/2006/metadata/properties" ma:root="true" ma:fieldsID="ef1b414d0fae6acbfa360770b79455be" ns3:_="" ns4:_="">
    <xsd:import namespace="635d6ed1-0437-4494-b1d6-5a291a6e7df0"/>
    <xsd:import namespace="231749d0-8660-49e7-ba5c-d1c47348ec0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6ed1-0437-4494-b1d6-5a291a6e7df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749d0-8660-49e7-ba5c-d1c47348ec0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35d6ed1-0437-4494-b1d6-5a291a6e7df0">
      <UserInfo>
        <DisplayName/>
        <AccountId xsi:nil="true"/>
        <AccountType/>
      </UserInfo>
    </Owner>
    <AppVersion xmlns="635d6ed1-0437-4494-b1d6-5a291a6e7df0" xsi:nil="true"/>
    <DefaultSectionNames xmlns="635d6ed1-0437-4494-b1d6-5a291a6e7df0" xsi:nil="true"/>
    <Self_Registration_Enabled xmlns="635d6ed1-0437-4494-b1d6-5a291a6e7df0" xsi:nil="true"/>
    <Students xmlns="635d6ed1-0437-4494-b1d6-5a291a6e7df0">
      <UserInfo>
        <DisplayName/>
        <AccountId xsi:nil="true"/>
        <AccountType/>
      </UserInfo>
    </Students>
    <Student_Groups xmlns="635d6ed1-0437-4494-b1d6-5a291a6e7df0">
      <UserInfo>
        <DisplayName/>
        <AccountId xsi:nil="true"/>
        <AccountType/>
      </UserInfo>
    </Student_Groups>
    <Invited_Students xmlns="635d6ed1-0437-4494-b1d6-5a291a6e7df0" xsi:nil="true"/>
    <Self_Registration_Enabled0 xmlns="635d6ed1-0437-4494-b1d6-5a291a6e7df0" xsi:nil="true"/>
    <Teachers xmlns="635d6ed1-0437-4494-b1d6-5a291a6e7df0">
      <UserInfo>
        <DisplayName/>
        <AccountId xsi:nil="true"/>
        <AccountType/>
      </UserInfo>
    </Teachers>
    <Invited_Teachers xmlns="635d6ed1-0437-4494-b1d6-5a291a6e7df0" xsi:nil="true"/>
    <Is_Collaboration_Space_Locked xmlns="635d6ed1-0437-4494-b1d6-5a291a6e7df0" xsi:nil="true"/>
    <Has_Teacher_Only_SectionGroup xmlns="635d6ed1-0437-4494-b1d6-5a291a6e7df0" xsi:nil="true"/>
    <Templates xmlns="635d6ed1-0437-4494-b1d6-5a291a6e7df0" xsi:nil="true"/>
    <NotebookType xmlns="635d6ed1-0437-4494-b1d6-5a291a6e7df0" xsi:nil="true"/>
    <FolderType xmlns="635d6ed1-0437-4494-b1d6-5a291a6e7df0" xsi:nil="true"/>
    <CultureName xmlns="635d6ed1-0437-4494-b1d6-5a291a6e7df0" xsi:nil="true"/>
  </documentManagement>
</p:properties>
</file>

<file path=customXml/itemProps1.xml><?xml version="1.0" encoding="utf-8"?>
<ds:datastoreItem xmlns:ds="http://schemas.openxmlformats.org/officeDocument/2006/customXml" ds:itemID="{87AC60D4-3D7C-40A8-80A3-CE730925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d6ed1-0437-4494-b1d6-5a291a6e7df0"/>
    <ds:schemaRef ds:uri="231749d0-8660-49e7-ba5c-d1c47348e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1481A-4BA1-41FA-A500-4CABB6B5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B80EC-C812-4046-9510-582F85683D01}">
  <ds:schemaRefs>
    <ds:schemaRef ds:uri="http://schemas.microsoft.com/office/2006/metadata/properties"/>
    <ds:schemaRef ds:uri="http://schemas.microsoft.com/office/infopath/2007/PartnerControls"/>
    <ds:schemaRef ds:uri="635d6ed1-0437-4494-b1d6-5a291a6e7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20</cp:revision>
  <cp:lastPrinted>2020-12-13T14:48:00Z</cp:lastPrinted>
  <dcterms:created xsi:type="dcterms:W3CDTF">2019-09-01T09:58:00Z</dcterms:created>
  <dcterms:modified xsi:type="dcterms:W3CDTF">2020-12-13T14:48:00Z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0x010100A209E2EF96C53242BD07AD8BBAE8B0B4</vt:lpwstr>
  </property>
</Properties>
</file>