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39" w:type="dxa"/>
        <w:tblBorders>
          <w:top w:val="single" w:sz="24" w:space="0" w:color="FFFFFF" w:themeColor="background1"/>
          <w:left w:val="none" w:sz="0" w:space="0" w:color="auto"/>
          <w:bottom w:val="single" w:sz="24" w:space="0" w:color="FFFFFF" w:themeColor="background1"/>
          <w:right w:val="none" w:sz="0" w:space="0" w:color="auto"/>
          <w:insideH w:val="single" w:sz="24" w:space="0" w:color="FFFFFF" w:themeColor="background1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77022A" w:rsidRPr="005C6CDF" w14:paraId="1DF91C42" w14:textId="77777777" w:rsidTr="00C838A3">
        <w:trPr>
          <w:trHeight w:val="1134"/>
        </w:trPr>
        <w:tc>
          <w:tcPr>
            <w:tcW w:w="9639" w:type="dxa"/>
            <w:gridSpan w:val="2"/>
            <w:shd w:val="clear" w:color="auto" w:fill="FFFFCC"/>
          </w:tcPr>
          <w:p w14:paraId="719ECB04" w14:textId="77777777" w:rsidR="0077022A" w:rsidRPr="009B257F" w:rsidRDefault="0077022A" w:rsidP="009B257F">
            <w:pPr>
              <w:pStyle w:val="berschrift1"/>
              <w:outlineLvl w:val="0"/>
            </w:pPr>
            <w:bookmarkStart w:id="0" w:name="_GoBack"/>
            <w:bookmarkEnd w:id="0"/>
            <w:r w:rsidRPr="009B257F">
              <w:t>Algorithmus (Skript)</w:t>
            </w:r>
          </w:p>
          <w:p w14:paraId="3F2588AD" w14:textId="57C85A2D" w:rsidR="0077022A" w:rsidRPr="005C6CDF" w:rsidRDefault="0077022A" w:rsidP="0077022A">
            <w:pPr>
              <w:pStyle w:val="Definition"/>
            </w:pPr>
            <w:r w:rsidRPr="0077022A">
              <w:t>Die</w:t>
            </w:r>
            <w:r w:rsidRPr="005C6CDF">
              <w:t xml:space="preserve"> </w:t>
            </w:r>
            <w:r w:rsidRPr="00A52269">
              <w:t>eindeutige</w:t>
            </w:r>
            <w:r w:rsidRPr="005C6CDF">
              <w:t xml:space="preserve"> und endliche </w:t>
            </w:r>
            <w:r w:rsidR="00C838A3">
              <w:t>Sequenz</w:t>
            </w:r>
            <w:r w:rsidRPr="005C6CDF">
              <w:t xml:space="preserve"> </w:t>
            </w:r>
            <w:r w:rsidR="00C838A3">
              <w:t>von</w:t>
            </w:r>
            <w:r w:rsidR="00D63B8A">
              <w:t xml:space="preserve"> </w:t>
            </w:r>
            <w:r w:rsidR="00C838A3">
              <w:t xml:space="preserve">elementaren Anweisungen und weiteren Strukturelementen, wie etwa Wiederholungen, </w:t>
            </w:r>
            <w:r w:rsidRPr="005C6CDF">
              <w:t>bestimmt das Verhalten eines Programms.</w:t>
            </w:r>
          </w:p>
        </w:tc>
      </w:tr>
      <w:tr w:rsidR="006C42AD" w:rsidRPr="005C6CDF" w14:paraId="2A00277C" w14:textId="77777777" w:rsidTr="00C838A3">
        <w:trPr>
          <w:trHeight w:val="1155"/>
        </w:trPr>
        <w:tc>
          <w:tcPr>
            <w:tcW w:w="3828" w:type="dxa"/>
            <w:shd w:val="clear" w:color="auto" w:fill="CCFFCC"/>
          </w:tcPr>
          <w:p w14:paraId="78BDC76C" w14:textId="5C35DE92" w:rsidR="00A52269" w:rsidRPr="005C6CDF" w:rsidRDefault="00A52269" w:rsidP="009B257F">
            <w:pPr>
              <w:pStyle w:val="berschrift1"/>
              <w:outlineLvl w:val="0"/>
            </w:pPr>
            <w:r w:rsidRPr="005C6CDF">
              <w:t>Befehl (elementare Anweisung)</w:t>
            </w:r>
          </w:p>
          <w:p w14:paraId="239863F6" w14:textId="2D84D6EC" w:rsidR="00A52269" w:rsidRPr="005C6CDF" w:rsidRDefault="00D63B8A" w:rsidP="0077022A">
            <w:pPr>
              <w:pStyle w:val="Definition"/>
            </w:pPr>
            <w:r>
              <w:t xml:space="preserve">Ein </w:t>
            </w:r>
            <w:r w:rsidRPr="005C6CDF">
              <w:t>verständliche</w:t>
            </w:r>
            <w:r>
              <w:t>r</w:t>
            </w:r>
            <w:r w:rsidRPr="005C6CDF">
              <w:t xml:space="preserve">, </w:t>
            </w:r>
            <w:r w:rsidRPr="00A52269">
              <w:t>grundlegende</w:t>
            </w:r>
            <w:r>
              <w:t>r</w:t>
            </w:r>
            <w:r w:rsidRPr="005C6CDF">
              <w:t xml:space="preserve"> </w:t>
            </w:r>
            <w:r w:rsidRPr="0077022A">
              <w:t>und</w:t>
            </w:r>
            <w:r w:rsidRPr="005C6CDF">
              <w:t xml:space="preserve"> absolut eindeutig</w:t>
            </w:r>
            <w:r>
              <w:t>er</w:t>
            </w:r>
            <w:r w:rsidRPr="005C6CDF">
              <w:t xml:space="preserve"> Befehl</w:t>
            </w:r>
            <w:r w:rsidR="00A52269" w:rsidRPr="005C6CDF">
              <w:t xml:space="preserve"> </w:t>
            </w:r>
            <w:r>
              <w:t xml:space="preserve">sagt einem </w:t>
            </w:r>
            <w:r w:rsidRPr="005C6CDF">
              <w:t>Objekt</w:t>
            </w:r>
            <w:r>
              <w:t>, was es zu tun hat</w:t>
            </w:r>
            <w:r w:rsidR="00A52269" w:rsidRPr="005C6CDF">
              <w:t>.</w:t>
            </w:r>
          </w:p>
        </w:tc>
        <w:tc>
          <w:tcPr>
            <w:tcW w:w="5811" w:type="dxa"/>
            <w:shd w:val="clear" w:color="auto" w:fill="CCFFCC"/>
            <w:vAlign w:val="center"/>
          </w:tcPr>
          <w:p w14:paraId="283F933C" w14:textId="113D1707" w:rsidR="00A52269" w:rsidRPr="005C6CDF" w:rsidRDefault="00E66CD7" w:rsidP="00E66CD7">
            <w:pPr>
              <w:pStyle w:val="Definition"/>
              <w:spacing w:after="0" w:line="240" w:lineRule="auto"/>
              <w:ind w:left="1897"/>
            </w:pPr>
            <w:r>
              <w:rPr>
                <w:noProof/>
              </w:rPr>
              <w:drawing>
                <wp:inline distT="0" distB="0" distL="0" distR="0" wp14:anchorId="0802950C" wp14:editId="1DC84AC9">
                  <wp:extent cx="800212" cy="457264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 2020-11-23 143331.png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E4E4E4"/>
                              </a:clrFrom>
                              <a:clrTo>
                                <a:srgbClr val="E4E4E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717711C0" w14:textId="77777777" w:rsidTr="00C838A3">
        <w:trPr>
          <w:trHeight w:val="2124"/>
        </w:trPr>
        <w:tc>
          <w:tcPr>
            <w:tcW w:w="3828" w:type="dxa"/>
            <w:shd w:val="clear" w:color="auto" w:fill="CCFFFF"/>
          </w:tcPr>
          <w:p w14:paraId="62F78CD9" w14:textId="77777777" w:rsidR="00A52269" w:rsidRPr="005C6CDF" w:rsidRDefault="00A52269" w:rsidP="009B257F">
            <w:pPr>
              <w:pStyle w:val="berschrift1"/>
              <w:outlineLvl w:val="0"/>
            </w:pPr>
            <w:r w:rsidRPr="005C6CDF">
              <w:t>Sequenz (Abfolge)</w:t>
            </w:r>
          </w:p>
          <w:p w14:paraId="4DE341A4" w14:textId="68C39A16" w:rsidR="00A52269" w:rsidRPr="005C6CDF" w:rsidRDefault="00A52269" w:rsidP="009B257F">
            <w:pPr>
              <w:pStyle w:val="Definition"/>
            </w:pPr>
            <w:r w:rsidRPr="005C6CDF">
              <w:t xml:space="preserve">Die </w:t>
            </w:r>
            <w:proofErr w:type="spellStart"/>
            <w:r w:rsidRPr="005C6CDF">
              <w:t>Nacheinanderausführung</w:t>
            </w:r>
            <w:proofErr w:type="spellEnd"/>
            <w:r w:rsidRPr="005C6CDF">
              <w:t xml:space="preserve"> von Befehlen muss </w:t>
            </w:r>
            <w:r w:rsidRPr="00A52269">
              <w:t>systematisch</w:t>
            </w:r>
            <w:r w:rsidRPr="005C6CDF">
              <w:t xml:space="preserve"> geplant und durchdacht werden.</w:t>
            </w:r>
            <w:r w:rsidR="00FF0E6F">
              <w:t xml:space="preserve"> Ein Fehler in der Reihenfolge führt zu einem anderen Verhalten des Objekts.</w:t>
            </w:r>
          </w:p>
        </w:tc>
        <w:tc>
          <w:tcPr>
            <w:tcW w:w="5811" w:type="dxa"/>
            <w:shd w:val="clear" w:color="auto" w:fill="CCFFFF"/>
            <w:vAlign w:val="center"/>
          </w:tcPr>
          <w:p w14:paraId="2259FE22" w14:textId="7E45DFAC" w:rsidR="00A52269" w:rsidRPr="005C6CDF" w:rsidRDefault="00E66CD7" w:rsidP="00E66CD7">
            <w:pPr>
              <w:pStyle w:val="Definition"/>
              <w:spacing w:after="0" w:line="240" w:lineRule="auto"/>
              <w:jc w:val="center"/>
            </w:pPr>
            <w:r w:rsidRPr="003A720A">
              <w:rPr>
                <w:noProof/>
              </w:rPr>
              <w:drawing>
                <wp:inline distT="0" distB="0" distL="0" distR="0" wp14:anchorId="59A2BF32" wp14:editId="538DC8CA">
                  <wp:extent cx="1798044" cy="1046480"/>
                  <wp:effectExtent l="0" t="0" r="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DA400"/>
                              </a:clrFrom>
                              <a:clrTo>
                                <a:srgbClr val="FDA4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300" cy="1055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093F1038" w14:textId="77777777" w:rsidTr="00C838A3">
        <w:trPr>
          <w:trHeight w:val="2212"/>
        </w:trPr>
        <w:tc>
          <w:tcPr>
            <w:tcW w:w="3828" w:type="dxa"/>
            <w:shd w:val="clear" w:color="auto" w:fill="FFCCCC"/>
          </w:tcPr>
          <w:p w14:paraId="1C55C888" w14:textId="4336B814" w:rsidR="000C1452" w:rsidRPr="005C6CDF" w:rsidRDefault="000C1452" w:rsidP="00994511">
            <w:pPr>
              <w:pStyle w:val="berschrift1"/>
              <w:outlineLvl w:val="0"/>
            </w:pPr>
            <w:r w:rsidRPr="005C6CDF">
              <w:t>Ereignis</w:t>
            </w:r>
          </w:p>
          <w:p w14:paraId="21FAC68D" w14:textId="5F5FA5CF" w:rsidR="000C1452" w:rsidRPr="005C6CDF" w:rsidRDefault="000C1452" w:rsidP="00994511">
            <w:pPr>
              <w:pStyle w:val="Definition"/>
            </w:pPr>
            <w:r>
              <w:t>P</w:t>
            </w:r>
            <w:r w:rsidRPr="005C6CDF">
              <w:t>rogramme können auf Ereignisse</w:t>
            </w:r>
            <w:r w:rsidR="00144FF4" w:rsidRPr="005C6CDF">
              <w:t xml:space="preserve"> reagieren und </w:t>
            </w:r>
            <w:r w:rsidR="00144FF4">
              <w:t xml:space="preserve">dann </w:t>
            </w:r>
            <w:r w:rsidR="00144FF4" w:rsidRPr="005C6CDF">
              <w:t xml:space="preserve">ein </w:t>
            </w:r>
            <w:r w:rsidR="00144FF4">
              <w:t>Skript</w:t>
            </w:r>
            <w:r w:rsidR="00144FF4" w:rsidRPr="005C6CDF">
              <w:t xml:space="preserve"> </w:t>
            </w:r>
            <w:r w:rsidR="00144FF4" w:rsidRPr="00A52269">
              <w:t>starten</w:t>
            </w:r>
            <w:r w:rsidR="005F696F">
              <w:t>,</w:t>
            </w:r>
            <w:r w:rsidRPr="005C6CDF">
              <w:t xml:space="preserve"> </w:t>
            </w:r>
            <w:r w:rsidR="00144FF4">
              <w:t xml:space="preserve">Ereignisse sind </w:t>
            </w:r>
            <w:r w:rsidR="00D63B8A">
              <w:t>zum Beispiel</w:t>
            </w:r>
            <w:r w:rsidRPr="005C6CDF">
              <w:t xml:space="preserve"> das Drücken einer </w:t>
            </w:r>
            <w:r w:rsidR="00C838A3">
              <w:t>Taste</w:t>
            </w:r>
            <w:r w:rsidRPr="005C6CDF">
              <w:t xml:space="preserve"> oder</w:t>
            </w:r>
            <w:r w:rsidR="00144FF4">
              <w:t xml:space="preserve"> das </w:t>
            </w:r>
            <w:r w:rsidR="00C838A3">
              <w:t>Klicken der Maus</w:t>
            </w:r>
            <w:r w:rsidRPr="005C6CDF">
              <w:t>.</w:t>
            </w:r>
          </w:p>
        </w:tc>
        <w:tc>
          <w:tcPr>
            <w:tcW w:w="5811" w:type="dxa"/>
            <w:shd w:val="clear" w:color="auto" w:fill="FFCCCC"/>
            <w:vAlign w:val="center"/>
          </w:tcPr>
          <w:p w14:paraId="2C9FCB18" w14:textId="7E170C24" w:rsidR="000C1452" w:rsidRPr="005C6CDF" w:rsidRDefault="008F3427" w:rsidP="00E66CD7">
            <w:pPr>
              <w:pStyle w:val="Definition"/>
              <w:spacing w:after="0" w:line="240" w:lineRule="auto"/>
              <w:jc w:val="center"/>
            </w:pPr>
            <w:r w:rsidRPr="008F3427">
              <w:rPr>
                <w:noProof/>
              </w:rPr>
              <w:drawing>
                <wp:inline distT="0" distB="0" distL="0" distR="0" wp14:anchorId="5539C40D" wp14:editId="27285DE8">
                  <wp:extent cx="1847850" cy="844194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40"/>
                              </a:clrFrom>
                              <a:clrTo>
                                <a:srgbClr val="FFFF4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652" cy="85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7644D040" w14:textId="77777777" w:rsidTr="00C838A3">
        <w:trPr>
          <w:trHeight w:val="2202"/>
        </w:trPr>
        <w:tc>
          <w:tcPr>
            <w:tcW w:w="3828" w:type="dxa"/>
            <w:shd w:val="clear" w:color="auto" w:fill="FFFFCC"/>
          </w:tcPr>
          <w:p w14:paraId="285A95D0" w14:textId="77777777" w:rsidR="000C1452" w:rsidRPr="005C6CDF" w:rsidRDefault="000C1452" w:rsidP="00994511">
            <w:pPr>
              <w:pStyle w:val="berschrift1"/>
              <w:outlineLvl w:val="0"/>
            </w:pPr>
            <w:r w:rsidRPr="005C6CDF">
              <w:t>Parameter</w:t>
            </w:r>
          </w:p>
          <w:p w14:paraId="3632164B" w14:textId="590F06E2" w:rsidR="000C1452" w:rsidRPr="005C6CDF" w:rsidRDefault="000C1452" w:rsidP="00994511">
            <w:pPr>
              <w:pStyle w:val="Definition"/>
            </w:pPr>
            <w:r w:rsidRPr="005C6CDF">
              <w:t xml:space="preserve">Viele Befehle lassen sich durch Parameter steuern. </w:t>
            </w:r>
            <w:r>
              <w:t>M</w:t>
            </w:r>
            <w:r w:rsidRPr="005C6CDF">
              <w:t xml:space="preserve">an </w:t>
            </w:r>
            <w:r>
              <w:t xml:space="preserve">kann </w:t>
            </w:r>
            <w:r w:rsidRPr="005C6CDF">
              <w:t xml:space="preserve">zum Beispiel angeben, </w:t>
            </w:r>
            <w:r w:rsidR="00C838A3">
              <w:t xml:space="preserve">in welche Richtung </w:t>
            </w:r>
            <w:r w:rsidR="00C838A3" w:rsidRPr="005C6CDF">
              <w:t>sich</w:t>
            </w:r>
            <w:r w:rsidR="00C838A3">
              <w:t xml:space="preserve"> </w:t>
            </w:r>
            <w:r w:rsidRPr="005C6CDF">
              <w:t xml:space="preserve">eine Figur </w:t>
            </w:r>
            <w:r w:rsidR="00C838A3">
              <w:t>drehen oder wie oft eine Schleife wiederholt werden s</w:t>
            </w:r>
            <w:r w:rsidRPr="005C6CDF">
              <w:t xml:space="preserve">oll. </w:t>
            </w:r>
          </w:p>
        </w:tc>
        <w:tc>
          <w:tcPr>
            <w:tcW w:w="5811" w:type="dxa"/>
            <w:shd w:val="clear" w:color="auto" w:fill="FFFFCC"/>
            <w:vAlign w:val="center"/>
          </w:tcPr>
          <w:p w14:paraId="3A8E0AE5" w14:textId="34A854ED" w:rsidR="000C1452" w:rsidRPr="005C6CDF" w:rsidRDefault="008F3427" w:rsidP="00E66CD7">
            <w:pPr>
              <w:pStyle w:val="Definition"/>
              <w:spacing w:after="0" w:line="240" w:lineRule="auto"/>
              <w:jc w:val="center"/>
            </w:pPr>
            <w:r w:rsidRPr="008F3427">
              <w:rPr>
                <w:noProof/>
              </w:rPr>
              <w:drawing>
                <wp:inline distT="0" distB="0" distL="0" distR="0" wp14:anchorId="38CED965" wp14:editId="484F92F8">
                  <wp:extent cx="3533775" cy="1792129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40"/>
                              </a:clrFrom>
                              <a:clrTo>
                                <a:srgbClr val="FFFF4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133" cy="179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497B8FAC" w14:textId="77777777" w:rsidTr="00C838A3">
        <w:trPr>
          <w:trHeight w:val="2485"/>
        </w:trPr>
        <w:tc>
          <w:tcPr>
            <w:tcW w:w="3828" w:type="dxa"/>
            <w:shd w:val="clear" w:color="auto" w:fill="CCFFFF"/>
          </w:tcPr>
          <w:p w14:paraId="640CA0D6" w14:textId="77777777" w:rsidR="000C1452" w:rsidRPr="005C6CDF" w:rsidRDefault="000C1452" w:rsidP="00683D6A">
            <w:pPr>
              <w:pStyle w:val="berschrift1"/>
              <w:outlineLvl w:val="0"/>
            </w:pPr>
            <w:r w:rsidRPr="005C6CDF">
              <w:t>Wiederholung (Schleife)</w:t>
            </w:r>
          </w:p>
          <w:p w14:paraId="53832462" w14:textId="5CA35B14" w:rsidR="000C1452" w:rsidRPr="005C6CDF" w:rsidRDefault="00D63B8A" w:rsidP="00683D6A">
            <w:pPr>
              <w:pStyle w:val="Definition"/>
            </w:pPr>
            <w:r>
              <w:t xml:space="preserve">Befehle </w:t>
            </w:r>
            <w:r w:rsidR="000C1452" w:rsidRPr="005C6CDF">
              <w:t xml:space="preserve">lassen sich eine bestimmte Anzahl, </w:t>
            </w:r>
            <w:r w:rsidR="000C1452">
              <w:t>fortlaufend</w:t>
            </w:r>
            <w:r w:rsidR="000C1452" w:rsidRPr="005C6CDF">
              <w:t xml:space="preserve"> (bis zum </w:t>
            </w:r>
            <w:r w:rsidR="000C1452">
              <w:t>Schließen des Programms</w:t>
            </w:r>
            <w:r w:rsidR="000C1452" w:rsidRPr="005C6CDF">
              <w:t xml:space="preserve">) oder bis eine bestimmte Bedingung </w:t>
            </w:r>
            <w:r w:rsidR="000C1452">
              <w:t>erfüllt ist,</w:t>
            </w:r>
            <w:r>
              <w:t xml:space="preserve"> wiederholen</w:t>
            </w:r>
            <w:r w:rsidR="000C1452" w:rsidRPr="005C6CDF">
              <w:t>.</w:t>
            </w:r>
          </w:p>
        </w:tc>
        <w:tc>
          <w:tcPr>
            <w:tcW w:w="5811" w:type="dxa"/>
            <w:shd w:val="clear" w:color="auto" w:fill="CCFFFF"/>
            <w:vAlign w:val="center"/>
          </w:tcPr>
          <w:p w14:paraId="691799FE" w14:textId="0464A9BC" w:rsidR="000C1452" w:rsidRPr="005C6CDF" w:rsidRDefault="008F3427" w:rsidP="00E66CD7">
            <w:pPr>
              <w:pStyle w:val="Definition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4D0540F" wp14:editId="5B589479">
                  <wp:extent cx="3448050" cy="1099506"/>
                  <wp:effectExtent l="0" t="0" r="0" b="5715"/>
                  <wp:docPr id="18" name="Grafik 1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shot 2020-11-23 103942.png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40"/>
                              </a:clrFrom>
                              <a:clrTo>
                                <a:srgbClr val="FFFF4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734" cy="110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39301" w14:textId="77777777" w:rsidR="005E7A4C" w:rsidRPr="00FC79BA" w:rsidRDefault="005E7A4C" w:rsidP="006C42AD">
      <w:pPr>
        <w:pStyle w:val="Definition"/>
        <w:spacing w:after="0" w:line="240" w:lineRule="auto"/>
        <w:jc w:val="right"/>
        <w:rPr>
          <w:sz w:val="16"/>
          <w:szCs w:val="16"/>
        </w:rPr>
      </w:pPr>
    </w:p>
    <w:sectPr w:rsidR="005E7A4C" w:rsidRPr="00FC79BA" w:rsidSect="006C42AD">
      <w:headerReference w:type="default" r:id="rId14"/>
      <w:footerReference w:type="default" r:id="rId15"/>
      <w:pgSz w:w="11906" w:h="16838"/>
      <w:pgMar w:top="1559" w:right="851" w:bottom="709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B538A" w14:textId="77777777" w:rsidR="00FD369E" w:rsidRDefault="00FD369E" w:rsidP="005E7A4C">
      <w:pPr>
        <w:spacing w:after="0" w:line="240" w:lineRule="auto"/>
      </w:pPr>
      <w:r>
        <w:separator/>
      </w:r>
    </w:p>
  </w:endnote>
  <w:endnote w:type="continuationSeparator" w:id="0">
    <w:p w14:paraId="7B70F6D1" w14:textId="77777777" w:rsidR="00FD369E" w:rsidRDefault="00FD369E" w:rsidP="005E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460E" w14:textId="73DC9211" w:rsidR="00CA1D94" w:rsidRDefault="00CA1D94" w:rsidP="00CA1D94">
    <w:pPr>
      <w:pStyle w:val="Fuzeile"/>
      <w:pBdr>
        <w:top w:val="single" w:sz="4" w:space="1" w:color="auto"/>
      </w:pBdr>
      <w:jc w:val="right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von </w:t>
    </w:r>
    <w:r w:rsidR="00FD369E">
      <w:fldChar w:fldCharType="begin"/>
    </w:r>
    <w:r w:rsidR="00FD369E">
      <w:instrText xml:space="preserve"> NUMPAGES   \* MERGEFORMAT </w:instrText>
    </w:r>
    <w:r w:rsidR="00FD369E">
      <w:fldChar w:fldCharType="separate"/>
    </w:r>
    <w:r>
      <w:rPr>
        <w:noProof/>
      </w:rPr>
      <w:t>4</w:t>
    </w:r>
    <w:r w:rsidR="00FD36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6C93" w14:textId="77777777" w:rsidR="00FD369E" w:rsidRDefault="00FD369E" w:rsidP="005E7A4C">
      <w:pPr>
        <w:spacing w:after="0" w:line="240" w:lineRule="auto"/>
      </w:pPr>
      <w:r>
        <w:separator/>
      </w:r>
    </w:p>
  </w:footnote>
  <w:footnote w:type="continuationSeparator" w:id="0">
    <w:p w14:paraId="2325532E" w14:textId="77777777" w:rsidR="00FD369E" w:rsidRDefault="00FD369E" w:rsidP="005E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8" w:space="0" w:color="FFFFFF" w:themeColor="background1"/>
        <w:insideV w:val="single" w:sz="48" w:space="0" w:color="FFFFFF" w:themeColor="background1"/>
      </w:tblBorders>
      <w:shd w:val="clear" w:color="auto" w:fill="FFCCFF"/>
      <w:tblLook w:val="04A0" w:firstRow="1" w:lastRow="0" w:firstColumn="1" w:lastColumn="0" w:noHBand="0" w:noVBand="1"/>
    </w:tblPr>
    <w:tblGrid>
      <w:gridCol w:w="7230"/>
      <w:gridCol w:w="2409"/>
    </w:tblGrid>
    <w:tr w:rsidR="000F659E" w14:paraId="50625744" w14:textId="77777777" w:rsidTr="006C42AD">
      <w:trPr>
        <w:trHeight w:val="850"/>
      </w:trPr>
      <w:tc>
        <w:tcPr>
          <w:tcW w:w="7230" w:type="dxa"/>
          <w:shd w:val="clear" w:color="auto" w:fill="FFCCFF"/>
          <w:vAlign w:val="center"/>
        </w:tcPr>
        <w:p w14:paraId="59D0BCDB" w14:textId="0D0B165A" w:rsidR="000F659E" w:rsidRPr="000F659E" w:rsidRDefault="00C05B85" w:rsidP="000F659E">
          <w:pPr>
            <w:pStyle w:val="Kopfzeile"/>
            <w:spacing w:after="60"/>
            <w:rPr>
              <w:i/>
              <w:iCs/>
              <w:sz w:val="22"/>
            </w:rPr>
          </w:pPr>
          <w:r>
            <w:rPr>
              <w:i/>
              <w:iCs/>
              <w:noProof/>
              <w:sz w:val="22"/>
            </w:rPr>
            <w:drawing>
              <wp:anchor distT="0" distB="0" distL="114300" distR="114300" simplePos="0" relativeHeight="251658240" behindDoc="0" locked="0" layoutInCell="1" allowOverlap="1" wp14:anchorId="0E2DA5BC" wp14:editId="544656E1">
                <wp:simplePos x="0" y="0"/>
                <wp:positionH relativeFrom="column">
                  <wp:posOffset>3875405</wp:posOffset>
                </wp:positionH>
                <wp:positionV relativeFrom="paragraph">
                  <wp:posOffset>183515</wp:posOffset>
                </wp:positionV>
                <wp:extent cx="582295" cy="205105"/>
                <wp:effectExtent l="0" t="0" r="8255" b="4445"/>
                <wp:wrapNone/>
                <wp:docPr id="13" name="Grafik 13" descr="Ein Bild, das Poolbal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-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205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A720A">
            <w:rPr>
              <w:i/>
              <w:iCs/>
              <w:noProof/>
              <w:sz w:val="22"/>
            </w:rPr>
            <w:t>Blockbasierte Programmierung</w:t>
          </w:r>
        </w:p>
        <w:p w14:paraId="37E9F3F4" w14:textId="39D4A038" w:rsidR="000F659E" w:rsidRPr="000F659E" w:rsidRDefault="000F659E" w:rsidP="000F659E">
          <w:pPr>
            <w:pStyle w:val="Kopfzeile"/>
            <w:rPr>
              <w:b/>
              <w:bCs/>
              <w:sz w:val="28"/>
              <w:szCs w:val="28"/>
            </w:rPr>
          </w:pPr>
          <w:r w:rsidRPr="000F659E">
            <w:rPr>
              <w:b/>
              <w:bCs/>
              <w:sz w:val="28"/>
              <w:szCs w:val="28"/>
            </w:rPr>
            <w:t xml:space="preserve">Referenz – Informatikkonzepte </w:t>
          </w:r>
          <w:r w:rsidR="00C838A3">
            <w:rPr>
              <w:b/>
              <w:bCs/>
              <w:sz w:val="28"/>
              <w:szCs w:val="28"/>
            </w:rPr>
            <w:t>Klasse 5</w:t>
          </w:r>
        </w:p>
      </w:tc>
      <w:tc>
        <w:tcPr>
          <w:tcW w:w="2409" w:type="dxa"/>
          <w:shd w:val="clear" w:color="auto" w:fill="FFCCFF"/>
          <w:vAlign w:val="center"/>
        </w:tcPr>
        <w:p w14:paraId="25409BAD" w14:textId="77777777" w:rsidR="000F659E" w:rsidRPr="000F659E" w:rsidRDefault="000F659E" w:rsidP="000F659E">
          <w:pPr>
            <w:pStyle w:val="Kopfzeile"/>
            <w:jc w:val="center"/>
            <w:rPr>
              <w:b/>
              <w:bCs/>
            </w:rPr>
          </w:pPr>
          <w:proofErr w:type="spellStart"/>
          <w:r w:rsidRPr="000F659E">
            <w:rPr>
              <w:b/>
              <w:bCs/>
              <w:sz w:val="22"/>
              <w:szCs w:val="24"/>
            </w:rPr>
            <w:t>phsz</w:t>
          </w:r>
          <w:proofErr w:type="spellEnd"/>
        </w:p>
        <w:p w14:paraId="3AA112FD" w14:textId="4E955404" w:rsidR="000F659E" w:rsidRPr="000F659E" w:rsidRDefault="00D63B8A" w:rsidP="000F659E">
          <w:pPr>
            <w:pStyle w:val="Kopfzeile"/>
            <w:spacing w:before="6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Ü</w:t>
          </w:r>
          <w:r w:rsidR="000F659E" w:rsidRPr="000F659E">
            <w:rPr>
              <w:sz w:val="18"/>
              <w:szCs w:val="18"/>
            </w:rPr>
            <w:t>berarbeit</w:t>
          </w:r>
          <w:r>
            <w:rPr>
              <w:sz w:val="18"/>
              <w:szCs w:val="18"/>
            </w:rPr>
            <w:t>ung</w:t>
          </w:r>
          <w:r>
            <w:rPr>
              <w:sz w:val="18"/>
              <w:szCs w:val="18"/>
            </w:rPr>
            <w:br/>
          </w:r>
          <w:r w:rsidR="000F659E" w:rsidRPr="000F659E">
            <w:rPr>
              <w:sz w:val="18"/>
              <w:szCs w:val="18"/>
            </w:rPr>
            <w:t>T. Hempel</w:t>
          </w:r>
        </w:p>
      </w:tc>
    </w:tr>
  </w:tbl>
  <w:p w14:paraId="67BA9FFF" w14:textId="77777777" w:rsidR="005E7A4C" w:rsidRPr="005C6CDF" w:rsidRDefault="005E7A4C" w:rsidP="000F659E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4C"/>
    <w:rsid w:val="0005089A"/>
    <w:rsid w:val="000C1452"/>
    <w:rsid w:val="000E00EC"/>
    <w:rsid w:val="000E65B1"/>
    <w:rsid w:val="000F659E"/>
    <w:rsid w:val="00143A90"/>
    <w:rsid w:val="00144FF4"/>
    <w:rsid w:val="00172116"/>
    <w:rsid w:val="002172E0"/>
    <w:rsid w:val="00277BC8"/>
    <w:rsid w:val="00287A19"/>
    <w:rsid w:val="00292EA3"/>
    <w:rsid w:val="003276C2"/>
    <w:rsid w:val="00373A83"/>
    <w:rsid w:val="003A720A"/>
    <w:rsid w:val="003B52A0"/>
    <w:rsid w:val="004D67D2"/>
    <w:rsid w:val="005B187D"/>
    <w:rsid w:val="005C6CDF"/>
    <w:rsid w:val="005E7A4C"/>
    <w:rsid w:val="005F696F"/>
    <w:rsid w:val="0068136D"/>
    <w:rsid w:val="00683D6A"/>
    <w:rsid w:val="006C42AD"/>
    <w:rsid w:val="006C73B9"/>
    <w:rsid w:val="00713A97"/>
    <w:rsid w:val="00751F1F"/>
    <w:rsid w:val="0077022A"/>
    <w:rsid w:val="00790D48"/>
    <w:rsid w:val="007B723C"/>
    <w:rsid w:val="007D34EE"/>
    <w:rsid w:val="00804D70"/>
    <w:rsid w:val="008627D8"/>
    <w:rsid w:val="00886BAC"/>
    <w:rsid w:val="008F3427"/>
    <w:rsid w:val="00953A61"/>
    <w:rsid w:val="009B257F"/>
    <w:rsid w:val="009B390B"/>
    <w:rsid w:val="00A52269"/>
    <w:rsid w:val="00A60FC2"/>
    <w:rsid w:val="00B21293"/>
    <w:rsid w:val="00C05B85"/>
    <w:rsid w:val="00C329CE"/>
    <w:rsid w:val="00C838A3"/>
    <w:rsid w:val="00CA1D94"/>
    <w:rsid w:val="00CE7235"/>
    <w:rsid w:val="00CF764E"/>
    <w:rsid w:val="00D63B8A"/>
    <w:rsid w:val="00E02895"/>
    <w:rsid w:val="00E0770A"/>
    <w:rsid w:val="00E33E76"/>
    <w:rsid w:val="00E66CD7"/>
    <w:rsid w:val="00EE48CA"/>
    <w:rsid w:val="00F80116"/>
    <w:rsid w:val="00FA1442"/>
    <w:rsid w:val="00FB7EAF"/>
    <w:rsid w:val="00FC79BA"/>
    <w:rsid w:val="00FD369E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CC98F"/>
  <w15:chartTrackingRefBased/>
  <w15:docId w15:val="{24C9E3F5-0C50-4B7C-BBB7-84386A0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CDF"/>
    <w:pPr>
      <w:spacing w:after="120" w:line="30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D6A"/>
    <w:pPr>
      <w:keepNext/>
      <w:keepLines/>
      <w:spacing w:before="6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A4C"/>
  </w:style>
  <w:style w:type="paragraph" w:styleId="Fuzeile">
    <w:name w:val="footer"/>
    <w:basedOn w:val="Standard"/>
    <w:link w:val="FuzeileZchn"/>
    <w:uiPriority w:val="99"/>
    <w:unhideWhenUsed/>
    <w:rsid w:val="005E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A4C"/>
  </w:style>
  <w:style w:type="table" w:styleId="Tabellenraster">
    <w:name w:val="Table Grid"/>
    <w:basedOn w:val="NormaleTabelle"/>
    <w:uiPriority w:val="39"/>
    <w:rsid w:val="000F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83D6A"/>
    <w:rPr>
      <w:rFonts w:ascii="Arial" w:eastAsiaTheme="majorEastAsia" w:hAnsi="Arial" w:cstheme="majorBidi"/>
      <w:b/>
      <w:sz w:val="24"/>
      <w:szCs w:val="32"/>
    </w:rPr>
  </w:style>
  <w:style w:type="paragraph" w:customStyle="1" w:styleId="Definition">
    <w:name w:val="Definition"/>
    <w:basedOn w:val="Standard"/>
    <w:link w:val="DefinitionZchn"/>
    <w:qFormat/>
    <w:rsid w:val="00683D6A"/>
    <w:pPr>
      <w:keepLines/>
    </w:pPr>
    <w:rPr>
      <w:sz w:val="22"/>
    </w:rPr>
  </w:style>
  <w:style w:type="character" w:customStyle="1" w:styleId="DefinitionZchn">
    <w:name w:val="Definition Zchn"/>
    <w:basedOn w:val="Absatz-Standardschriftart"/>
    <w:link w:val="Definition"/>
    <w:rsid w:val="00683D6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9E2EF96C53242BD07AD8BBAE8B0B4" ma:contentTypeVersion="21" ma:contentTypeDescription="Create a new document." ma:contentTypeScope="" ma:versionID="8315174d985b4bd5f5bc26b43b9512ea">
  <xsd:schema xmlns:xsd="http://www.w3.org/2001/XMLSchema" xmlns:xs="http://www.w3.org/2001/XMLSchema" xmlns:p="http://schemas.microsoft.com/office/2006/metadata/properties" xmlns:ns3="635d6ed1-0437-4494-b1d6-5a291a6e7df0" xmlns:ns4="231749d0-8660-49e7-ba5c-d1c47348ec0c" targetNamespace="http://schemas.microsoft.com/office/2006/metadata/properties" ma:root="true" ma:fieldsID="ef1b414d0fae6acbfa360770b79455be" ns3:_="" ns4:_="">
    <xsd:import namespace="635d6ed1-0437-4494-b1d6-5a291a6e7df0"/>
    <xsd:import namespace="231749d0-8660-49e7-ba5c-d1c47348ec0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DefaultSectionNames" minOccurs="0"/>
                <xsd:element ref="ns3:Templates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d6ed1-0437-4494-b1d6-5a291a6e7df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749d0-8660-49e7-ba5c-d1c47348ec0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35d6ed1-0437-4494-b1d6-5a291a6e7df0">
      <UserInfo>
        <DisplayName/>
        <AccountId xsi:nil="true"/>
        <AccountType/>
      </UserInfo>
    </Owner>
    <AppVersion xmlns="635d6ed1-0437-4494-b1d6-5a291a6e7df0" xsi:nil="true"/>
    <DefaultSectionNames xmlns="635d6ed1-0437-4494-b1d6-5a291a6e7df0" xsi:nil="true"/>
    <Self_Registration_Enabled xmlns="635d6ed1-0437-4494-b1d6-5a291a6e7df0" xsi:nil="true"/>
    <Students xmlns="635d6ed1-0437-4494-b1d6-5a291a6e7df0">
      <UserInfo>
        <DisplayName/>
        <AccountId xsi:nil="true"/>
        <AccountType/>
      </UserInfo>
    </Students>
    <Student_Groups xmlns="635d6ed1-0437-4494-b1d6-5a291a6e7df0">
      <UserInfo>
        <DisplayName/>
        <AccountId xsi:nil="true"/>
        <AccountType/>
      </UserInfo>
    </Student_Groups>
    <Invited_Students xmlns="635d6ed1-0437-4494-b1d6-5a291a6e7df0" xsi:nil="true"/>
    <Self_Registration_Enabled0 xmlns="635d6ed1-0437-4494-b1d6-5a291a6e7df0" xsi:nil="true"/>
    <Teachers xmlns="635d6ed1-0437-4494-b1d6-5a291a6e7df0">
      <UserInfo>
        <DisplayName/>
        <AccountId xsi:nil="true"/>
        <AccountType/>
      </UserInfo>
    </Teachers>
    <Invited_Teachers xmlns="635d6ed1-0437-4494-b1d6-5a291a6e7df0" xsi:nil="true"/>
    <Is_Collaboration_Space_Locked xmlns="635d6ed1-0437-4494-b1d6-5a291a6e7df0" xsi:nil="true"/>
    <Has_Teacher_Only_SectionGroup xmlns="635d6ed1-0437-4494-b1d6-5a291a6e7df0" xsi:nil="true"/>
    <Templates xmlns="635d6ed1-0437-4494-b1d6-5a291a6e7df0" xsi:nil="true"/>
    <NotebookType xmlns="635d6ed1-0437-4494-b1d6-5a291a6e7df0" xsi:nil="true"/>
    <FolderType xmlns="635d6ed1-0437-4494-b1d6-5a291a6e7df0" xsi:nil="true"/>
    <CultureName xmlns="635d6ed1-0437-4494-b1d6-5a291a6e7df0" xsi:nil="true"/>
  </documentManagement>
</p:properties>
</file>

<file path=customXml/itemProps1.xml><?xml version="1.0" encoding="utf-8"?>
<ds:datastoreItem xmlns:ds="http://schemas.openxmlformats.org/officeDocument/2006/customXml" ds:itemID="{87AC60D4-3D7C-40A8-80A3-CE730925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d6ed1-0437-4494-b1d6-5a291a6e7df0"/>
    <ds:schemaRef ds:uri="231749d0-8660-49e7-ba5c-d1c47348e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1481A-4BA1-41FA-A500-4CABB6B5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B80EC-C812-4046-9510-582F85683D01}">
  <ds:schemaRefs>
    <ds:schemaRef ds:uri="http://schemas.microsoft.com/office/2006/metadata/properties"/>
    <ds:schemaRef ds:uri="http://schemas.microsoft.com/office/infopath/2007/PartnerControls"/>
    <ds:schemaRef ds:uri="635d6ed1-0437-4494-b1d6-5a291a6e7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Hempel</dc:creator>
  <cp:keywords/>
  <dc:description/>
  <cp:lastModifiedBy>Tino Hempel</cp:lastModifiedBy>
  <cp:revision>5</cp:revision>
  <cp:lastPrinted>2020-11-23T16:24:00Z</cp:lastPrinted>
  <dcterms:created xsi:type="dcterms:W3CDTF">2020-11-23T09:24:00Z</dcterms:created>
  <dcterms:modified xsi:type="dcterms:W3CDTF">2020-11-23T16:24:00Z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0x010100A209E2EF96C53242BD07AD8BBAE8B0B4</vt:lpwstr>
  </property>
</Properties>
</file>